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49021" w14:textId="7C73973E" w:rsidR="00055DA6" w:rsidRPr="00CF3906" w:rsidRDefault="00D064A1" w:rsidP="000A1C77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bookmarkStart w:id="0" w:name="_Hlk83560260"/>
      <w:r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食品科学与工程</w:t>
      </w:r>
      <w:r w:rsidR="00CF3906"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一级</w:t>
      </w:r>
      <w:r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学科</w:t>
      </w:r>
      <w:r w:rsidR="00055DA6"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博士学术成果</w:t>
      </w:r>
      <w:r w:rsidR="00CD055E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</w:t>
      </w:r>
      <w:r w:rsidR="00782504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标准</w:t>
      </w:r>
    </w:p>
    <w:p w14:paraId="665DB626" w14:textId="3DA7B7D5" w:rsidR="003B670E" w:rsidRPr="00477794" w:rsidRDefault="003B670E" w:rsidP="00BC72E9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1" w:name="_Hlk87533588"/>
      <w:bookmarkStart w:id="2" w:name="_Hlk87523241"/>
      <w:bookmarkStart w:id="3" w:name="_Hlk86741925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4" w:name="_Hlk87537929"/>
      <w:bookmarkEnd w:id="1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2"/>
      <w:bookmarkEnd w:id="4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3"/>
    <w:p w14:paraId="45C6DEC8" w14:textId="3F218494" w:rsidR="00DB4D6B" w:rsidRPr="008A3C3A" w:rsidRDefault="00DB4D6B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发表中科院大类</w:t>
      </w:r>
      <w:r w:rsidR="006073E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二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区</w:t>
      </w:r>
      <w:r w:rsidR="006073E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及</w:t>
      </w:r>
      <w:r w:rsidR="006073E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以上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期刊SCI收录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发表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SCI</w:t>
      </w:r>
      <w:r w:rsidR="00D15000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EI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2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篇；或发表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="00D15000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="00DD3BAD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篇，并在中国科技期刊卓越行动计划入选的领军期刊与重点期刊</w:t>
      </w:r>
      <w:r w:rsidR="002B3CAA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上发表论文</w:t>
      </w:r>
      <w:r w:rsidR="002B3CAA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2B3CAA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</w:t>
      </w:r>
      <w:r w:rsidR="002E52E7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795D7BB7" w14:textId="66CC5727" w:rsidR="00DB4D6B" w:rsidRPr="008A3C3A" w:rsidRDefault="000A1C77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DB4D6B"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</w:t>
      </w:r>
      <w:r w:rsidR="00DF1AF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者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）；或省部级科学技术奖（一等奖前</w:t>
      </w:r>
      <w:r w:rsidR="009542BB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名、二等奖前</w:t>
      </w:r>
      <w:r w:rsidR="009542BB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2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名）；</w:t>
      </w:r>
      <w:r w:rsidR="009542BB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或获中国研究生创新实践系列大赛奖（团队特等奖前2名、一等奖前1名，</w:t>
      </w:r>
      <w:r w:rsidR="00D02D59"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r w:rsidR="009542BB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个人一等奖）</w:t>
      </w:r>
      <w:r w:rsidR="002E52E7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12600C40" w14:textId="2FC26649" w:rsidR="00DB4D6B" w:rsidRPr="008A3C3A" w:rsidRDefault="000A1C77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DB4D6B"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</w:t>
      </w:r>
      <w:r w:rsidR="007262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 (第1完成人；或前2名且导师排</w:t>
      </w:r>
      <w:r w:rsidR="001C14A4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序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第1）</w:t>
      </w:r>
      <w:r w:rsidR="007262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并成果转化20万元</w:t>
      </w:r>
      <w:r w:rsidR="008F116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及</w:t>
      </w:r>
      <w:r w:rsidR="008F1168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以上</w:t>
      </w:r>
      <w:r w:rsidR="00767984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09C2B4F7" w14:textId="1465F2A9" w:rsidR="00C147F7" w:rsidRDefault="005E5D17" w:rsidP="00BC72E9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</w:t>
      </w:r>
      <w:r w:rsidR="00F2608E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相应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学位期间在导师指导下完成，</w:t>
      </w:r>
      <w:bookmarkStart w:id="5" w:name="_Hlk87864330"/>
      <w:r w:rsidR="003B670E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3B670E">
        <w:rPr>
          <w:rFonts w:ascii="仿宋" w:eastAsia="仿宋" w:hAnsi="仿宋" w:cs="Times New Roman" w:hint="eastAsia"/>
          <w:sz w:val="32"/>
          <w:szCs w:val="32"/>
        </w:rPr>
        <w:t>正式（</w:t>
      </w:r>
      <w:r w:rsidR="002A2F64">
        <w:rPr>
          <w:rFonts w:ascii="仿宋" w:eastAsia="仿宋" w:hAnsi="仿宋" w:cs="Times New Roman" w:hint="eastAsia"/>
          <w:sz w:val="32"/>
          <w:szCs w:val="32"/>
        </w:rPr>
        <w:t>或</w:t>
      </w:r>
      <w:r w:rsidR="003B670E">
        <w:rPr>
          <w:rFonts w:ascii="仿宋" w:eastAsia="仿宋" w:hAnsi="仿宋" w:cs="Times New Roman" w:hint="eastAsia"/>
          <w:sz w:val="32"/>
          <w:szCs w:val="32"/>
        </w:rPr>
        <w:t>在线）</w:t>
      </w:r>
      <w:r w:rsidR="003B670E">
        <w:rPr>
          <w:rFonts w:ascii="仿宋" w:eastAsia="仿宋" w:hAnsi="仿宋" w:cs="Times New Roman"/>
          <w:sz w:val="32"/>
          <w:szCs w:val="32"/>
        </w:rPr>
        <w:t>发表</w:t>
      </w:r>
      <w:r w:rsidR="003B670E">
        <w:rPr>
          <w:rFonts w:ascii="仿宋" w:eastAsia="仿宋" w:hAnsi="仿宋" w:cs="Times New Roman" w:hint="eastAsia"/>
          <w:sz w:val="32"/>
          <w:szCs w:val="32"/>
        </w:rPr>
        <w:t>或获</w:t>
      </w:r>
      <w:r w:rsidR="003B670E">
        <w:rPr>
          <w:rFonts w:ascii="仿宋" w:eastAsia="仿宋" w:hAnsi="仿宋" w:cs="Times New Roman"/>
          <w:sz w:val="32"/>
          <w:szCs w:val="32"/>
        </w:rPr>
        <w:t>得</w:t>
      </w:r>
      <w:bookmarkStart w:id="6" w:name="_Hlk87861888"/>
      <w:r w:rsidR="003B670E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3B670E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3B670E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5"/>
      <w:bookmarkEnd w:id="6"/>
      <w:r w:rsidR="003B670E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并且内容与申请者学位论文研究内容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。论文必须是本人为第一作者（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第</w:t>
      </w:r>
      <w:r w:rsidR="001E1607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1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名序</w:t>
      </w:r>
      <w:r w:rsidR="002B3CAA" w:rsidRPr="008A3C3A"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  <w:t>）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，导师为通讯作者的</w:t>
      </w:r>
      <w:r w:rsidR="005B7330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学术研究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论文</w:t>
      </w:r>
      <w:r w:rsidR="00244D6D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(不含综述)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14:paraId="261AF930" w14:textId="77777777" w:rsidR="00C147F7" w:rsidRDefault="00C147F7">
      <w:pPr>
        <w:widowControl/>
        <w:jc w:val="left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br w:type="page"/>
      </w:r>
    </w:p>
    <w:p w14:paraId="73D67E53" w14:textId="77777777" w:rsidR="00C147F7" w:rsidRPr="001C606D" w:rsidRDefault="00C147F7" w:rsidP="00C147F7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bookmarkStart w:id="7" w:name="_Hlk83561454"/>
      <w:r w:rsidRPr="001C606D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lastRenderedPageBreak/>
        <w:t>食品科学与工程一级学科硕士学术成果</w:t>
      </w:r>
      <w:r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bookmarkEnd w:id="7"/>
    <w:p w14:paraId="06B938D5" w14:textId="77777777" w:rsidR="00C147F7" w:rsidRPr="0076298C" w:rsidRDefault="00C147F7" w:rsidP="00C147F7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C1CBF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r w:rsidRPr="006C1CBF">
        <w:rPr>
          <w:rFonts w:ascii="仿宋" w:eastAsia="仿宋" w:hAnsi="仿宋" w:cs="Arial"/>
          <w:kern w:val="0"/>
          <w:sz w:val="32"/>
          <w:szCs w:val="32"/>
        </w:rPr>
        <w:t>3份</w:t>
      </w:r>
      <w:proofErr w:type="gramStart"/>
      <w:r w:rsidRPr="006C1CBF">
        <w:rPr>
          <w:rFonts w:ascii="仿宋" w:eastAsia="仿宋" w:hAnsi="仿宋" w:cs="Arial"/>
          <w:kern w:val="0"/>
          <w:sz w:val="32"/>
          <w:szCs w:val="32"/>
        </w:rPr>
        <w:t>校外盲审一次性</w:t>
      </w:r>
      <w:proofErr w:type="gramEnd"/>
      <w:r w:rsidRPr="006C1CBF">
        <w:rPr>
          <w:rFonts w:ascii="仿宋" w:eastAsia="仿宋" w:hAnsi="仿宋" w:cs="Arial"/>
          <w:kern w:val="0"/>
          <w:sz w:val="32"/>
          <w:szCs w:val="32"/>
        </w:rPr>
        <w:t>通过，且结果均为优秀者（得分90</w:t>
      </w:r>
      <w:r w:rsidRPr="006C1CBF">
        <w:rPr>
          <w:rFonts w:ascii="仿宋" w:eastAsia="仿宋" w:hAnsi="仿宋" w:cs="Arial" w:hint="eastAsia"/>
          <w:kern w:val="0"/>
          <w:sz w:val="32"/>
          <w:szCs w:val="32"/>
        </w:rPr>
        <w:t>分及以上）；</w:t>
      </w: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14:paraId="0AC5EE77" w14:textId="77777777" w:rsidR="00C147F7" w:rsidRPr="008A3C3A" w:rsidRDefault="00C147F7" w:rsidP="00C147F7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以第一作者发表</w:t>
      </w:r>
      <w:r w:rsidRP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核心期刊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学术研究论文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位；或发表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收录论文/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中国科技期刊卓越行动计划入选的领军期刊与重点期刊论文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</w:t>
      </w:r>
      <w:bookmarkStart w:id="8" w:name="_Hlk80203573"/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，排序为前2位</w:t>
      </w:r>
      <w:bookmarkEnd w:id="8"/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665A0FB7" w14:textId="77777777" w:rsidR="00C147F7" w:rsidRPr="008A3C3A" w:rsidRDefault="00C147F7" w:rsidP="00C147F7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获国家科学技术奖（持一级证书者）；或省部级科学技术奖（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一等奖前8名、二等奖前6名、三等奖前4名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</w:t>
      </w:r>
      <w:bookmarkStart w:id="9" w:name="_Hlk76568230"/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团队特等奖前4名、一等奖前3名、二等奖前2名，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个人二等奖及以上</w:t>
      </w:r>
      <w:bookmarkEnd w:id="9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）。</w:t>
      </w:r>
    </w:p>
    <w:p w14:paraId="2819BA12" w14:textId="77777777" w:rsidR="00C147F7" w:rsidRPr="008A3C3A" w:rsidRDefault="00C147F7" w:rsidP="00C147F7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 (第1完成人；或前2名且导师排序第1）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7E040F2A" w14:textId="77777777" w:rsidR="00C147F7" w:rsidRPr="008A3C3A" w:rsidRDefault="00C147F7" w:rsidP="00C147F7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参加与本专业相关国际学术会议或一级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学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会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所办会议，受邀在大会主会场或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分会场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做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报告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，并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提交被会议正式录用论文或摘要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7CC6BB29" w14:textId="77777777" w:rsidR="00C147F7" w:rsidRPr="008A3C3A" w:rsidRDefault="00C147F7" w:rsidP="00C147F7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8A3C3A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导师为通讯作者的学术研究论文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（不含综述）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14:paraId="6F070C4D" w14:textId="77777777" w:rsidR="00C147F7" w:rsidRPr="00FC6DDE" w:rsidRDefault="00C147F7" w:rsidP="00C147F7">
      <w:pPr>
        <w:spacing w:line="560" w:lineRule="exact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p w14:paraId="2C214BCE" w14:textId="77777777" w:rsidR="00A80C74" w:rsidRPr="00C147F7" w:rsidRDefault="00A80C74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bookmarkStart w:id="10" w:name="_GoBack"/>
      <w:bookmarkEnd w:id="10"/>
    </w:p>
    <w:sectPr w:rsidR="00A80C74" w:rsidRPr="00C14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26142" w14:textId="77777777" w:rsidR="00546100" w:rsidRDefault="00546100" w:rsidP="00447D90">
      <w:r>
        <w:separator/>
      </w:r>
    </w:p>
  </w:endnote>
  <w:endnote w:type="continuationSeparator" w:id="0">
    <w:p w14:paraId="74AF074D" w14:textId="77777777" w:rsidR="00546100" w:rsidRDefault="00546100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27517" w14:textId="77777777" w:rsidR="00546100" w:rsidRDefault="00546100" w:rsidP="00447D90">
      <w:r>
        <w:separator/>
      </w:r>
    </w:p>
  </w:footnote>
  <w:footnote w:type="continuationSeparator" w:id="0">
    <w:p w14:paraId="2EF18139" w14:textId="77777777" w:rsidR="00546100" w:rsidRDefault="00546100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239F0"/>
    <w:rsid w:val="00040862"/>
    <w:rsid w:val="0004134E"/>
    <w:rsid w:val="00043AC1"/>
    <w:rsid w:val="00055DA6"/>
    <w:rsid w:val="00097518"/>
    <w:rsid w:val="000A1C77"/>
    <w:rsid w:val="000D7AA6"/>
    <w:rsid w:val="000E76EF"/>
    <w:rsid w:val="000F3B7D"/>
    <w:rsid w:val="000F7C73"/>
    <w:rsid w:val="00146846"/>
    <w:rsid w:val="001715D2"/>
    <w:rsid w:val="00174E42"/>
    <w:rsid w:val="001762F3"/>
    <w:rsid w:val="00182905"/>
    <w:rsid w:val="00183C24"/>
    <w:rsid w:val="001922F8"/>
    <w:rsid w:val="001A65D9"/>
    <w:rsid w:val="001B590B"/>
    <w:rsid w:val="001C14A4"/>
    <w:rsid w:val="001E1607"/>
    <w:rsid w:val="001F2C64"/>
    <w:rsid w:val="00202D65"/>
    <w:rsid w:val="0021483F"/>
    <w:rsid w:val="002400AE"/>
    <w:rsid w:val="00244D6D"/>
    <w:rsid w:val="002568B5"/>
    <w:rsid w:val="0027449B"/>
    <w:rsid w:val="002A2F64"/>
    <w:rsid w:val="002A310D"/>
    <w:rsid w:val="002A611C"/>
    <w:rsid w:val="002B3CAA"/>
    <w:rsid w:val="002C15D6"/>
    <w:rsid w:val="002D78E9"/>
    <w:rsid w:val="002E52E7"/>
    <w:rsid w:val="003277F9"/>
    <w:rsid w:val="00333962"/>
    <w:rsid w:val="00344D38"/>
    <w:rsid w:val="003964DB"/>
    <w:rsid w:val="003B13E6"/>
    <w:rsid w:val="003B670E"/>
    <w:rsid w:val="003B765D"/>
    <w:rsid w:val="003C0553"/>
    <w:rsid w:val="00422A34"/>
    <w:rsid w:val="00431D6E"/>
    <w:rsid w:val="004358FC"/>
    <w:rsid w:val="00436666"/>
    <w:rsid w:val="00447D90"/>
    <w:rsid w:val="00471606"/>
    <w:rsid w:val="00480F53"/>
    <w:rsid w:val="004A369F"/>
    <w:rsid w:val="004C38C7"/>
    <w:rsid w:val="004C6B64"/>
    <w:rsid w:val="00517822"/>
    <w:rsid w:val="00546100"/>
    <w:rsid w:val="005B7330"/>
    <w:rsid w:val="005D4476"/>
    <w:rsid w:val="005E5D17"/>
    <w:rsid w:val="006038F6"/>
    <w:rsid w:val="006073E8"/>
    <w:rsid w:val="00613FD6"/>
    <w:rsid w:val="00632DE8"/>
    <w:rsid w:val="0066030E"/>
    <w:rsid w:val="00672985"/>
    <w:rsid w:val="00673E16"/>
    <w:rsid w:val="006903F0"/>
    <w:rsid w:val="006A2218"/>
    <w:rsid w:val="006B2F34"/>
    <w:rsid w:val="006B4A10"/>
    <w:rsid w:val="006C1D34"/>
    <w:rsid w:val="00713786"/>
    <w:rsid w:val="00726208"/>
    <w:rsid w:val="0072626F"/>
    <w:rsid w:val="00746FF4"/>
    <w:rsid w:val="00760EE1"/>
    <w:rsid w:val="00767984"/>
    <w:rsid w:val="00774408"/>
    <w:rsid w:val="00782504"/>
    <w:rsid w:val="007C4EB8"/>
    <w:rsid w:val="00812622"/>
    <w:rsid w:val="00827039"/>
    <w:rsid w:val="00827D2C"/>
    <w:rsid w:val="00837548"/>
    <w:rsid w:val="00864A40"/>
    <w:rsid w:val="008A3C3A"/>
    <w:rsid w:val="008B7DBD"/>
    <w:rsid w:val="008C58E1"/>
    <w:rsid w:val="008F1168"/>
    <w:rsid w:val="008F71DD"/>
    <w:rsid w:val="00912CEC"/>
    <w:rsid w:val="009542BB"/>
    <w:rsid w:val="0098244E"/>
    <w:rsid w:val="009A3E3E"/>
    <w:rsid w:val="009A75E3"/>
    <w:rsid w:val="009B10E9"/>
    <w:rsid w:val="009C259E"/>
    <w:rsid w:val="009C33F0"/>
    <w:rsid w:val="00A06908"/>
    <w:rsid w:val="00A13901"/>
    <w:rsid w:val="00A33BF2"/>
    <w:rsid w:val="00A370AE"/>
    <w:rsid w:val="00A40C7B"/>
    <w:rsid w:val="00A52D19"/>
    <w:rsid w:val="00A70987"/>
    <w:rsid w:val="00A80C74"/>
    <w:rsid w:val="00A80DCC"/>
    <w:rsid w:val="00AA3B54"/>
    <w:rsid w:val="00AB0490"/>
    <w:rsid w:val="00AB0845"/>
    <w:rsid w:val="00B06AE5"/>
    <w:rsid w:val="00B137D9"/>
    <w:rsid w:val="00B35189"/>
    <w:rsid w:val="00B40DFE"/>
    <w:rsid w:val="00B441BF"/>
    <w:rsid w:val="00B4725B"/>
    <w:rsid w:val="00B52DED"/>
    <w:rsid w:val="00B749B0"/>
    <w:rsid w:val="00B76471"/>
    <w:rsid w:val="00B96E7F"/>
    <w:rsid w:val="00BB3A96"/>
    <w:rsid w:val="00BC72E9"/>
    <w:rsid w:val="00BE1972"/>
    <w:rsid w:val="00BE502E"/>
    <w:rsid w:val="00C142C8"/>
    <w:rsid w:val="00C147F7"/>
    <w:rsid w:val="00C37681"/>
    <w:rsid w:val="00C56B2D"/>
    <w:rsid w:val="00C653A3"/>
    <w:rsid w:val="00C86C82"/>
    <w:rsid w:val="00CA4AC8"/>
    <w:rsid w:val="00CB18BD"/>
    <w:rsid w:val="00CB1EDA"/>
    <w:rsid w:val="00CB325B"/>
    <w:rsid w:val="00CD055E"/>
    <w:rsid w:val="00CD6111"/>
    <w:rsid w:val="00CE6A69"/>
    <w:rsid w:val="00CF3906"/>
    <w:rsid w:val="00CF530B"/>
    <w:rsid w:val="00D02258"/>
    <w:rsid w:val="00D02D59"/>
    <w:rsid w:val="00D064A1"/>
    <w:rsid w:val="00D12AB0"/>
    <w:rsid w:val="00D15000"/>
    <w:rsid w:val="00D2617C"/>
    <w:rsid w:val="00D267E5"/>
    <w:rsid w:val="00D26D8C"/>
    <w:rsid w:val="00D55042"/>
    <w:rsid w:val="00D608CD"/>
    <w:rsid w:val="00D60FC6"/>
    <w:rsid w:val="00D62033"/>
    <w:rsid w:val="00D6308C"/>
    <w:rsid w:val="00D64649"/>
    <w:rsid w:val="00D94428"/>
    <w:rsid w:val="00D9770A"/>
    <w:rsid w:val="00DB1541"/>
    <w:rsid w:val="00DB4D6B"/>
    <w:rsid w:val="00DC2BBF"/>
    <w:rsid w:val="00DC6624"/>
    <w:rsid w:val="00DD37D3"/>
    <w:rsid w:val="00DD3BAD"/>
    <w:rsid w:val="00DE7A26"/>
    <w:rsid w:val="00DF1AFD"/>
    <w:rsid w:val="00E1262B"/>
    <w:rsid w:val="00E32A0A"/>
    <w:rsid w:val="00E54E85"/>
    <w:rsid w:val="00E573DF"/>
    <w:rsid w:val="00E81597"/>
    <w:rsid w:val="00EA65FD"/>
    <w:rsid w:val="00EB08B6"/>
    <w:rsid w:val="00EB1BB8"/>
    <w:rsid w:val="00ED5E89"/>
    <w:rsid w:val="00EE5941"/>
    <w:rsid w:val="00EE6AB7"/>
    <w:rsid w:val="00EF0AC8"/>
    <w:rsid w:val="00F008A0"/>
    <w:rsid w:val="00F0439B"/>
    <w:rsid w:val="00F1025E"/>
    <w:rsid w:val="00F17236"/>
    <w:rsid w:val="00F255A0"/>
    <w:rsid w:val="00F2608E"/>
    <w:rsid w:val="00F441C0"/>
    <w:rsid w:val="00F510D7"/>
    <w:rsid w:val="00F57A5F"/>
    <w:rsid w:val="00F70A2E"/>
    <w:rsid w:val="00F7637F"/>
    <w:rsid w:val="00F875A6"/>
    <w:rsid w:val="00FA2CEE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7EF77"/>
  <w15:docId w15:val="{48D48FA9-490C-4BD4-92C8-C487BFF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</Pages>
  <Words>138</Words>
  <Characters>791</Characters>
  <Application>Microsoft Office Word</Application>
  <DocSecurity>0</DocSecurity>
  <Lines>6</Lines>
  <Paragraphs>1</Paragraphs>
  <ScaleCrop>false</ScaleCrop>
  <Company>china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139</cp:revision>
  <cp:lastPrinted>2021-08-25T02:04:00Z</cp:lastPrinted>
  <dcterms:created xsi:type="dcterms:W3CDTF">2021-08-18T00:30:00Z</dcterms:created>
  <dcterms:modified xsi:type="dcterms:W3CDTF">2026-01-20T06:56:00Z</dcterms:modified>
</cp:coreProperties>
</file>