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C1ACB" w14:textId="77777777" w:rsidR="009C15A5" w:rsidRDefault="009D3FF7">
      <w:pPr>
        <w:pStyle w:val="1"/>
      </w:pPr>
      <w:bookmarkStart w:id="0" w:name="_Toc21701"/>
      <w:bookmarkStart w:id="1" w:name="_Toc11411"/>
      <w:bookmarkStart w:id="2" w:name="_Toc24427"/>
      <w:bookmarkStart w:id="3" w:name="_Toc112687017"/>
      <w:r>
        <w:rPr>
          <w:rFonts w:hint="eastAsia"/>
        </w:rPr>
        <w:t>应用经济学一级学科硕士学术成果认定标准</w:t>
      </w:r>
      <w:bookmarkEnd w:id="0"/>
      <w:bookmarkEnd w:id="1"/>
      <w:bookmarkEnd w:id="2"/>
      <w:bookmarkEnd w:id="3"/>
    </w:p>
    <w:p w14:paraId="58233BA6" w14:textId="77777777" w:rsidR="009C15A5" w:rsidRDefault="009C15A5">
      <w:pPr>
        <w:spacing w:line="360" w:lineRule="auto"/>
        <w:ind w:firstLineChars="200" w:firstLine="480"/>
        <w:rPr>
          <w:rFonts w:eastAsia="仿宋_GB2312"/>
          <w:color w:val="000000" w:themeColor="text1"/>
          <w:kern w:val="0"/>
          <w:sz w:val="24"/>
        </w:rPr>
      </w:pPr>
    </w:p>
    <w:p w14:paraId="14E7F9AC" w14:textId="77777777" w:rsidR="009C15A5" w:rsidRPr="00237A15" w:rsidRDefault="009D3FF7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int="eastAsia"/>
          <w:sz w:val="32"/>
          <w:szCs w:val="32"/>
        </w:rPr>
      </w:pPr>
      <w:bookmarkStart w:id="4" w:name="_Toc112687018"/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学位论文</w:t>
      </w:r>
      <w:proofErr w:type="gramStart"/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校外盲审通过</w:t>
      </w:r>
      <w:proofErr w:type="gramEnd"/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但结果不全为优秀者，或校内评审结果为通过者，学术成果须满足下列条件之一，方可申请学位。</w:t>
      </w:r>
    </w:p>
    <w:p w14:paraId="7D8F7A66" w14:textId="15D68C22" w:rsidR="009C15A5" w:rsidRPr="00237A15" w:rsidRDefault="009D3FF7" w:rsidP="00237A15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1.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以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第一作者（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导师或导师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小组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成员为通讯作者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），或以第二作者（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导师或导师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小组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成员为第一作者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）在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SSCI/SCIE/EI/CSSCI/CSCD/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北大核心期刊发表学术研究论文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1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篇；</w:t>
      </w:r>
    </w:p>
    <w:p w14:paraId="7DFE1F3F" w14:textId="77777777" w:rsidR="009C15A5" w:rsidRPr="00237A15" w:rsidRDefault="009D3FF7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int="eastAsia"/>
          <w:sz w:val="32"/>
          <w:szCs w:val="32"/>
        </w:rPr>
      </w:pP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2.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作为主要成员参与出版著作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1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本（正式出版与署名）；</w:t>
      </w:r>
    </w:p>
    <w:p w14:paraId="5CF7206D" w14:textId="77777777" w:rsidR="009C15A5" w:rsidRPr="00237A15" w:rsidRDefault="009D3FF7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int="eastAsia"/>
          <w:sz w:val="32"/>
          <w:szCs w:val="32"/>
        </w:rPr>
      </w:pP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3.</w:t>
      </w:r>
      <w:proofErr w:type="gramStart"/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参编与本</w:t>
      </w:r>
      <w:proofErr w:type="gramEnd"/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学科相关的省部级或行业规划教材（正式出版与署名）；</w:t>
      </w:r>
    </w:p>
    <w:p w14:paraId="02F70C9A" w14:textId="77777777" w:rsidR="009C15A5" w:rsidRPr="00237A15" w:rsidRDefault="009D3FF7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int="eastAsia"/>
          <w:sz w:val="32"/>
          <w:szCs w:val="32"/>
        </w:rPr>
      </w:pP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4.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本人以学位论文核心内容为成果</w:t>
      </w:r>
      <w:bookmarkStart w:id="5" w:name="_GoBack"/>
      <w:bookmarkEnd w:id="5"/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参加国家一级学会主办会议及学院认定的重要学术会议并做报告（排名第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1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位）；</w:t>
      </w:r>
    </w:p>
    <w:p w14:paraId="2CB3A949" w14:textId="77777777" w:rsidR="009C15A5" w:rsidRPr="00237A15" w:rsidRDefault="009D3FF7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Ansi="仿宋" w:cs="仿宋" w:hint="eastAsia"/>
          <w:color w:val="000000"/>
          <w:sz w:val="32"/>
          <w:szCs w:val="32"/>
        </w:rPr>
      </w:pP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5.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咨询报告或政策建议获得厅级及以上领导肯定性批示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1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项（排名前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3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位）；</w:t>
      </w:r>
    </w:p>
    <w:p w14:paraId="2AADF6B7" w14:textId="77777777" w:rsidR="009C15A5" w:rsidRPr="00237A15" w:rsidRDefault="009D3FF7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int="eastAsia"/>
          <w:sz w:val="32"/>
          <w:szCs w:val="32"/>
        </w:rPr>
      </w:pP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6.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以第一完成人取得企业、政府机构等单位的咨询报告、政策建议或案例分析报告采纳证明（需要提供完整规范的研究报告、采纳证明），咨询报告、政策建议或案例分析报告经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3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位校内专家评审一次性通过，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且学位论文</w:t>
      </w:r>
      <w:proofErr w:type="gramStart"/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校外盲审一次性</w:t>
      </w:r>
      <w:proofErr w:type="gramEnd"/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通过，平均得分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80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分及以上。</w:t>
      </w:r>
    </w:p>
    <w:p w14:paraId="299833A2" w14:textId="163023B0" w:rsidR="009C15A5" w:rsidRPr="00237A15" w:rsidRDefault="009D3FF7" w:rsidP="00237A15">
      <w:pPr>
        <w:spacing w:line="560" w:lineRule="exact"/>
        <w:ind w:firstLineChars="200" w:firstLine="640"/>
        <w:rPr>
          <w:rFonts w:ascii="仿宋_GB2312" w:eastAsia="仿宋_GB2312" w:hint="eastAsia"/>
          <w:color w:val="000000" w:themeColor="text1"/>
          <w:kern w:val="0"/>
          <w:sz w:val="32"/>
          <w:szCs w:val="32"/>
        </w:rPr>
      </w:pP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申请提前毕业的硕士研究生必须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以第一作者（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导师或导师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小组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成员为通讯作者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），或以第二作者（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导师或导师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小组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成员为第一作者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）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在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SSCI/SCIE/EI/CSSCI/CSCD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收录期刊公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lastRenderedPageBreak/>
        <w:t>开发表与学位论文相关的学术论文不少于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1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篇，西北农林科技大学为第一署名单位，学位论文</w:t>
      </w:r>
      <w:proofErr w:type="gramStart"/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校外盲审一次性</w:t>
      </w:r>
      <w:proofErr w:type="gramEnd"/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通过，平均成绩在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85</w:t>
      </w:r>
      <w:r w:rsidRPr="00237A15">
        <w:rPr>
          <w:rFonts w:ascii="仿宋_GB2312" w:eastAsia="仿宋_GB2312" w:hint="eastAsia"/>
          <w:color w:val="000000" w:themeColor="text1"/>
          <w:kern w:val="0"/>
          <w:sz w:val="32"/>
          <w:szCs w:val="32"/>
        </w:rPr>
        <w:t>分及以上。</w:t>
      </w:r>
    </w:p>
    <w:p w14:paraId="415A7C09" w14:textId="4FD5CCF6" w:rsidR="009C15A5" w:rsidRPr="00237A15" w:rsidRDefault="009D3FF7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Ansi="仿宋" w:cs="仿宋" w:hint="eastAsia"/>
          <w:color w:val="000000"/>
          <w:sz w:val="32"/>
          <w:szCs w:val="32"/>
        </w:rPr>
      </w:pP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学术成果署名要求：学术成果必须是研究生攻读相应学位期间在导师指导下完成，以西北农林科技大学为第一署名单位发表或获得，并且内容与申请者学位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申请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研究内容相关。</w:t>
      </w:r>
    </w:p>
    <w:p w14:paraId="0D4564FB" w14:textId="77777777" w:rsidR="009C15A5" w:rsidRPr="00237A15" w:rsidRDefault="009D3FF7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Ansi="仿宋" w:cs="仿宋" w:hint="eastAsia"/>
          <w:color w:val="000000"/>
          <w:sz w:val="32"/>
          <w:szCs w:val="32"/>
        </w:rPr>
      </w:pP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学术成果认定要求：以上所有学术成果仅限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1</w:t>
      </w:r>
      <w:r w:rsidRPr="00237A15">
        <w:rPr>
          <w:rFonts w:ascii="仿宋_GB2312" w:eastAsia="仿宋_GB2312" w:hAnsi="仿宋" w:cs="仿宋" w:hint="eastAsia"/>
          <w:color w:val="000000"/>
          <w:sz w:val="32"/>
          <w:szCs w:val="32"/>
        </w:rPr>
        <w:t>名研究生用于申请学位。</w:t>
      </w:r>
    </w:p>
    <w:p w14:paraId="28279502" w14:textId="77777777" w:rsidR="009C15A5" w:rsidRPr="00237A15" w:rsidRDefault="009C15A5" w:rsidP="00237A15">
      <w:pPr>
        <w:pStyle w:val="a4"/>
        <w:spacing w:before="0" w:beforeAutospacing="0" w:after="0" w:afterAutospacing="0" w:line="560" w:lineRule="exact"/>
        <w:ind w:firstLine="420"/>
        <w:jc w:val="both"/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bookmarkEnd w:id="4"/>
    <w:p w14:paraId="78AD2391" w14:textId="0E126FE9" w:rsidR="009C15A5" w:rsidRDefault="009C15A5">
      <w:pPr>
        <w:widowControl/>
        <w:jc w:val="left"/>
        <w:rPr>
          <w:rFonts w:eastAsia="方正小标宋简体"/>
          <w:color w:val="000000" w:themeColor="text1"/>
          <w:kern w:val="0"/>
          <w:sz w:val="36"/>
          <w:szCs w:val="48"/>
        </w:rPr>
      </w:pPr>
    </w:p>
    <w:sectPr w:rsidR="009C1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479D7" w14:textId="77777777" w:rsidR="009D3FF7" w:rsidRDefault="009D3FF7" w:rsidP="00237A15">
      <w:r>
        <w:separator/>
      </w:r>
    </w:p>
  </w:endnote>
  <w:endnote w:type="continuationSeparator" w:id="0">
    <w:p w14:paraId="63D8B9C1" w14:textId="77777777" w:rsidR="009D3FF7" w:rsidRDefault="009D3FF7" w:rsidP="0023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A1F4AE53-44AA-463A-9809-E122819CA63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4D832E75-6D40-4C3C-82A7-9F4632225BC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B4952" w14:textId="77777777" w:rsidR="009D3FF7" w:rsidRDefault="009D3FF7" w:rsidP="00237A15">
      <w:r>
        <w:separator/>
      </w:r>
    </w:p>
  </w:footnote>
  <w:footnote w:type="continuationSeparator" w:id="0">
    <w:p w14:paraId="66155A6F" w14:textId="77777777" w:rsidR="009D3FF7" w:rsidRDefault="009D3FF7" w:rsidP="00237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5633C5D"/>
    <w:rsid w:val="00237A15"/>
    <w:rsid w:val="009C15A5"/>
    <w:rsid w:val="009D3FF7"/>
    <w:rsid w:val="0AF36E17"/>
    <w:rsid w:val="11A6405B"/>
    <w:rsid w:val="2CE826D0"/>
    <w:rsid w:val="355D44A8"/>
    <w:rsid w:val="44864268"/>
    <w:rsid w:val="5570407D"/>
    <w:rsid w:val="5D447A8A"/>
    <w:rsid w:val="608E7761"/>
    <w:rsid w:val="65633C5D"/>
    <w:rsid w:val="698A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223A0F"/>
  <w15:docId w15:val="{CE87953C-A8D9-476B-BA44-47029AC6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0"/>
    <w:next w:val="a"/>
    <w:qFormat/>
    <w:pPr>
      <w:widowControl/>
      <w:spacing w:after="0"/>
      <w:ind w:leftChars="0" w:left="0"/>
      <w:jc w:val="center"/>
      <w:outlineLvl w:val="0"/>
    </w:pPr>
    <w:rPr>
      <w:rFonts w:ascii="宋体" w:eastAsia="方正小标宋简体" w:hAnsi="宋体" w:cs="宋体"/>
      <w:kern w:val="36"/>
      <w:sz w:val="36"/>
      <w:szCs w:val="48"/>
    </w:rPr>
  </w:style>
  <w:style w:type="paragraph" w:styleId="3">
    <w:name w:val="heading 3"/>
    <w:basedOn w:val="a"/>
    <w:next w:val="a"/>
    <w:qFormat/>
    <w:pPr>
      <w:keepNext/>
      <w:keepLines/>
      <w:spacing w:beforeLines="20" w:before="20" w:afterLines="20" w:after="20" w:line="400" w:lineRule="exact"/>
      <w:jc w:val="center"/>
      <w:outlineLvl w:val="2"/>
    </w:pPr>
    <w:rPr>
      <w:rFonts w:eastAsia="黑体"/>
      <w:b/>
      <w:bCs/>
      <w:sz w:val="32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rsid w:val="00237A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237A15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37A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237A15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Balloon Text"/>
    <w:basedOn w:val="a"/>
    <w:link w:val="aa"/>
    <w:rsid w:val="00237A15"/>
    <w:rPr>
      <w:sz w:val="18"/>
      <w:szCs w:val="18"/>
    </w:rPr>
  </w:style>
  <w:style w:type="character" w:customStyle="1" w:styleId="aa">
    <w:name w:val="批注框文本 字符"/>
    <w:basedOn w:val="a1"/>
    <w:link w:val="a9"/>
    <w:rsid w:val="00237A1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杨永政</cp:lastModifiedBy>
  <cp:revision>2</cp:revision>
  <dcterms:created xsi:type="dcterms:W3CDTF">2025-11-18T12:38:00Z</dcterms:created>
  <dcterms:modified xsi:type="dcterms:W3CDTF">2025-12-13T02:47:00Z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B91059CE468146F18880ABE04D960484_13</vt:lpwstr>
  </property>
  <property fmtid="{D5CDD505-2E9C-101B-9397-08002B2CF9AE}" pid="4" name="KSOTemplateDocerSaveRecord">
    <vt:lpwstr>eyJoZGlkIjoiZDg3YTYzNDNkYjY2NzhlYzcyNDgzYTExNzQ5YzZmMTgiLCJ1c2VySWQiOiIxNjYyODk2NjA1In0=</vt:lpwstr>
  </property>
</Properties>
</file>