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B2" w:rsidRPr="00D9216C" w:rsidRDefault="00B67FA2" w:rsidP="001F4575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D9216C">
        <w:rPr>
          <w:rFonts w:ascii="黑体" w:eastAsia="黑体" w:hAnsi="黑体" w:cs="Arial"/>
          <w:kern w:val="0"/>
          <w:sz w:val="32"/>
          <w:szCs w:val="32"/>
        </w:rPr>
        <w:t>法律</w:t>
      </w:r>
      <w:r w:rsidRPr="00D9216C">
        <w:rPr>
          <w:rFonts w:ascii="黑体" w:eastAsia="黑体" w:hAnsi="黑体" w:cs="Arial" w:hint="eastAsia"/>
          <w:kern w:val="0"/>
          <w:sz w:val="32"/>
          <w:szCs w:val="32"/>
        </w:rPr>
        <w:t>硕士学术</w:t>
      </w:r>
      <w:r w:rsidRPr="00D9216C">
        <w:rPr>
          <w:rFonts w:ascii="黑体" w:eastAsia="黑体" w:hAnsi="黑体" w:cs="Arial"/>
          <w:kern w:val="0"/>
          <w:sz w:val="32"/>
          <w:szCs w:val="32"/>
        </w:rPr>
        <w:t>成果</w:t>
      </w:r>
      <w:r w:rsidR="006D62AB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研究生在规定学籍年限内，完成培养方案规定的培养要求与过程，通过论文答辩即准予毕业，学位授予资格通过审核和认定，即授予学位。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申请提前毕业的</w:t>
      </w:r>
      <w:r>
        <w:rPr>
          <w:rFonts w:ascii="仿宋" w:eastAsia="仿宋" w:hAnsi="仿宋" w:cs="Arial" w:hint="eastAsia"/>
          <w:kern w:val="0"/>
          <w:sz w:val="32"/>
          <w:szCs w:val="32"/>
        </w:rPr>
        <w:t>全日制</w:t>
      </w:r>
      <w:r>
        <w:rPr>
          <w:rFonts w:ascii="仿宋" w:eastAsia="仿宋" w:hAnsi="仿宋" w:cs="Arial"/>
          <w:kern w:val="0"/>
          <w:sz w:val="32"/>
          <w:szCs w:val="32"/>
        </w:rPr>
        <w:t>硕士生，</w:t>
      </w:r>
      <w:r>
        <w:rPr>
          <w:rFonts w:ascii="仿宋" w:eastAsia="仿宋" w:hAnsi="仿宋" w:cs="Arial" w:hint="eastAsia"/>
          <w:kern w:val="0"/>
          <w:sz w:val="32"/>
          <w:szCs w:val="32"/>
        </w:rPr>
        <w:t>应通过论文答辩，且满足以下条件之一：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1.以第一作者或第二作者（导师为通讯作者或第一作者）在SSCI、SCI、EI、CSSCI、北大核心期刊及《人民日报》《光明日报》理论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版公开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发表学术论文1篇；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2.</w:t>
      </w:r>
      <w:r>
        <w:rPr>
          <w:rFonts w:ascii="仿宋" w:eastAsia="仿宋" w:hAnsi="仿宋" w:cs="Arial" w:hint="eastAsia"/>
          <w:kern w:val="0"/>
          <w:sz w:val="32"/>
          <w:szCs w:val="32"/>
        </w:rPr>
        <w:t>以主要完成人（前2名）取得政府机构、国有企事业单位的政策咨询报告或案例分析报告采纳证明；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3.在毕业前通过国家法律职业资格考试（A）证；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4.以第一作者或第二作者（导师为通讯作者或第一作者）在地市级以上政府、专业学术学会获奖；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5.以第一完成人在区域性学科竞赛（模拟法庭、司法文书、法律演讲、案例分析等）获奖；</w:t>
      </w:r>
    </w:p>
    <w:p w:rsidR="00B17BE9" w:rsidRDefault="00B17BE9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6.作为主要完成人参与完成案例并被全国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法硕教指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委案例库收录1篇及以上，且学位论文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通过。</w:t>
      </w:r>
    </w:p>
    <w:p w:rsidR="00B17BE9" w:rsidRDefault="00B17BE9" w:rsidP="00B17BE9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Arial"/>
          <w:kern w:val="0"/>
          <w:sz w:val="32"/>
          <w:szCs w:val="32"/>
        </w:rPr>
        <w:t>必须是</w:t>
      </w:r>
      <w:r>
        <w:rPr>
          <w:rFonts w:ascii="仿宋" w:eastAsia="仿宋" w:hAnsi="仿宋" w:cs="Arial" w:hint="eastAsia"/>
          <w:kern w:val="0"/>
          <w:sz w:val="32"/>
          <w:szCs w:val="32"/>
        </w:rPr>
        <w:t>研究生</w:t>
      </w:r>
      <w:r>
        <w:rPr>
          <w:rFonts w:ascii="仿宋" w:eastAsia="仿宋" w:hAnsi="仿宋" w:cs="Arial"/>
          <w:kern w:val="0"/>
          <w:sz w:val="32"/>
          <w:szCs w:val="32"/>
        </w:rPr>
        <w:t>攻读学位期间在导师指导下完成，以西北农林科技大学为第一署名单位发表</w:t>
      </w:r>
      <w:r>
        <w:rPr>
          <w:rFonts w:ascii="仿宋" w:eastAsia="仿宋" w:hAnsi="仿宋" w:cs="Arial" w:hint="eastAsia"/>
          <w:kern w:val="0"/>
          <w:sz w:val="32"/>
          <w:szCs w:val="32"/>
        </w:rPr>
        <w:t>或获</w:t>
      </w:r>
      <w:r>
        <w:rPr>
          <w:rFonts w:ascii="仿宋" w:eastAsia="仿宋" w:hAnsi="仿宋" w:cs="Arial"/>
          <w:kern w:val="0"/>
          <w:sz w:val="32"/>
          <w:szCs w:val="32"/>
        </w:rPr>
        <w:t>得，并且内容与申请者</w:t>
      </w:r>
      <w:r>
        <w:rPr>
          <w:rFonts w:ascii="仿宋" w:eastAsia="仿宋" w:hAnsi="仿宋" w:cs="Arial" w:hint="eastAsia"/>
          <w:kern w:val="0"/>
          <w:sz w:val="32"/>
          <w:szCs w:val="32"/>
        </w:rPr>
        <w:t>专业方向或</w:t>
      </w:r>
      <w:r>
        <w:rPr>
          <w:rFonts w:ascii="仿宋" w:eastAsia="仿宋" w:hAnsi="仿宋" w:cs="Arial"/>
          <w:kern w:val="0"/>
          <w:sz w:val="32"/>
          <w:szCs w:val="32"/>
        </w:rPr>
        <w:t>学位论文研究内容</w:t>
      </w:r>
      <w:r>
        <w:rPr>
          <w:rFonts w:ascii="仿宋" w:eastAsia="仿宋" w:hAnsi="仿宋" w:cs="Arial" w:hint="eastAsia"/>
          <w:kern w:val="0"/>
          <w:sz w:val="32"/>
          <w:szCs w:val="32"/>
        </w:rPr>
        <w:t>相关</w:t>
      </w:r>
      <w:r>
        <w:rPr>
          <w:rFonts w:ascii="仿宋" w:eastAsia="仿宋" w:hAnsi="仿宋" w:cs="Arial"/>
          <w:kern w:val="0"/>
          <w:sz w:val="32"/>
          <w:szCs w:val="32"/>
        </w:rPr>
        <w:t>。论文必须</w:t>
      </w:r>
      <w:r>
        <w:rPr>
          <w:rFonts w:ascii="仿宋" w:eastAsia="仿宋" w:hAnsi="仿宋" w:cs="Arial" w:hint="eastAsia"/>
          <w:kern w:val="0"/>
          <w:sz w:val="32"/>
          <w:szCs w:val="32"/>
        </w:rPr>
        <w:t>是</w:t>
      </w:r>
      <w:r>
        <w:rPr>
          <w:rFonts w:ascii="仿宋" w:eastAsia="仿宋" w:hAnsi="仿宋" w:cs="Arial"/>
          <w:kern w:val="0"/>
          <w:sz w:val="32"/>
          <w:szCs w:val="32"/>
        </w:rPr>
        <w:t>导师</w:t>
      </w:r>
      <w:r>
        <w:rPr>
          <w:rFonts w:ascii="仿宋" w:eastAsia="仿宋" w:hAnsi="仿宋" w:cs="Arial" w:hint="eastAsia"/>
          <w:kern w:val="0"/>
          <w:sz w:val="32"/>
          <w:szCs w:val="32"/>
        </w:rPr>
        <w:t>或导师团队成员</w:t>
      </w:r>
      <w:r>
        <w:rPr>
          <w:rFonts w:ascii="仿宋" w:eastAsia="仿宋" w:hAnsi="仿宋" w:cs="Arial"/>
          <w:kern w:val="0"/>
          <w:sz w:val="32"/>
          <w:szCs w:val="32"/>
        </w:rPr>
        <w:t>为通讯作者的学术研究论文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（不允许标明通讯作者的，须有导师署名）。</w:t>
      </w:r>
    </w:p>
    <w:p w:rsidR="00B17BE9" w:rsidRDefault="00B17BE9" w:rsidP="00B17BE9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学术成果认定要求：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学术成果须经正式发表、正式取（获）</w:t>
      </w: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得或有正式用稿通知；成果的提交或发表须经导师同意；在民族语言期刊或国外刊物上发表的学术论文，经导师推荐后，学院组织不少于2位（精通该语言的）副教授以上职称的专家审查并出具书面意见，经院学术委员会审核通过后，方可认定。</w:t>
      </w:r>
    </w:p>
    <w:p w:rsidR="00EE5FB2" w:rsidRPr="00B17BE9" w:rsidRDefault="00EE5FB2" w:rsidP="00B17B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bookmarkStart w:id="0" w:name="_GoBack"/>
      <w:bookmarkEnd w:id="0"/>
    </w:p>
    <w:sectPr w:rsidR="00EE5FB2" w:rsidRPr="00B17BE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E95" w:rsidRDefault="00933E95">
      <w:r>
        <w:separator/>
      </w:r>
    </w:p>
  </w:endnote>
  <w:endnote w:type="continuationSeparator" w:id="0">
    <w:p w:rsidR="00933E95" w:rsidRDefault="0093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119105"/>
      <w:docPartObj>
        <w:docPartGallery w:val="Page Numbers (Bottom of Page)"/>
        <w:docPartUnique/>
      </w:docPartObj>
    </w:sdtPr>
    <w:sdtEndPr/>
    <w:sdtContent>
      <w:p w:rsidR="00626FA7" w:rsidRDefault="00626F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6FA7">
          <w:rPr>
            <w:noProof/>
            <w:lang w:val="zh-CN"/>
          </w:rPr>
          <w:t>7</w:t>
        </w:r>
        <w:r>
          <w:fldChar w:fldCharType="end"/>
        </w:r>
      </w:p>
    </w:sdtContent>
  </w:sdt>
  <w:p w:rsidR="00EE5FB2" w:rsidRDefault="00EE5F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E95" w:rsidRDefault="00933E95">
      <w:r>
        <w:separator/>
      </w:r>
    </w:p>
  </w:footnote>
  <w:footnote w:type="continuationSeparator" w:id="0">
    <w:p w:rsidR="00933E95" w:rsidRDefault="00933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1C4FF4"/>
    <w:rsid w:val="00004CB8"/>
    <w:rsid w:val="000230E3"/>
    <w:rsid w:val="00042496"/>
    <w:rsid w:val="000B683C"/>
    <w:rsid w:val="0015092F"/>
    <w:rsid w:val="001F4575"/>
    <w:rsid w:val="0026013B"/>
    <w:rsid w:val="002B243A"/>
    <w:rsid w:val="003341EE"/>
    <w:rsid w:val="00360CF4"/>
    <w:rsid w:val="003B601B"/>
    <w:rsid w:val="004232D3"/>
    <w:rsid w:val="004C247B"/>
    <w:rsid w:val="004D40D4"/>
    <w:rsid w:val="004E4237"/>
    <w:rsid w:val="0053101E"/>
    <w:rsid w:val="00592275"/>
    <w:rsid w:val="005957DC"/>
    <w:rsid w:val="005E371C"/>
    <w:rsid w:val="00617957"/>
    <w:rsid w:val="00626FA7"/>
    <w:rsid w:val="006671CE"/>
    <w:rsid w:val="006710F1"/>
    <w:rsid w:val="006B6526"/>
    <w:rsid w:val="006D62AB"/>
    <w:rsid w:val="00850429"/>
    <w:rsid w:val="00871B89"/>
    <w:rsid w:val="008A7288"/>
    <w:rsid w:val="008C0ED0"/>
    <w:rsid w:val="008F601E"/>
    <w:rsid w:val="00933E95"/>
    <w:rsid w:val="009D15D8"/>
    <w:rsid w:val="00A01354"/>
    <w:rsid w:val="00A65339"/>
    <w:rsid w:val="00A94ABD"/>
    <w:rsid w:val="00AE017D"/>
    <w:rsid w:val="00B113B7"/>
    <w:rsid w:val="00B17BE9"/>
    <w:rsid w:val="00B5073B"/>
    <w:rsid w:val="00B654CB"/>
    <w:rsid w:val="00B67FA2"/>
    <w:rsid w:val="00B7377D"/>
    <w:rsid w:val="00BC384D"/>
    <w:rsid w:val="00C54ADD"/>
    <w:rsid w:val="00CB22EB"/>
    <w:rsid w:val="00D02DC2"/>
    <w:rsid w:val="00D9216C"/>
    <w:rsid w:val="00DB36C6"/>
    <w:rsid w:val="00E15B46"/>
    <w:rsid w:val="00E77915"/>
    <w:rsid w:val="00E91EF4"/>
    <w:rsid w:val="00EE5FB2"/>
    <w:rsid w:val="00F06163"/>
    <w:rsid w:val="00F121EE"/>
    <w:rsid w:val="00F41BDC"/>
    <w:rsid w:val="00FD1F37"/>
    <w:rsid w:val="020F0098"/>
    <w:rsid w:val="09DE21F2"/>
    <w:rsid w:val="0A7957A8"/>
    <w:rsid w:val="0F8C45AA"/>
    <w:rsid w:val="1172732A"/>
    <w:rsid w:val="12485C24"/>
    <w:rsid w:val="179C3FA7"/>
    <w:rsid w:val="1811138A"/>
    <w:rsid w:val="18E452D4"/>
    <w:rsid w:val="1AA03062"/>
    <w:rsid w:val="20876AE5"/>
    <w:rsid w:val="260D5555"/>
    <w:rsid w:val="33387B1A"/>
    <w:rsid w:val="33E511C9"/>
    <w:rsid w:val="3658599A"/>
    <w:rsid w:val="3E0230E4"/>
    <w:rsid w:val="4E41087F"/>
    <w:rsid w:val="520512E3"/>
    <w:rsid w:val="57257132"/>
    <w:rsid w:val="591344CB"/>
    <w:rsid w:val="5BD75714"/>
    <w:rsid w:val="600F69CC"/>
    <w:rsid w:val="601C4FF4"/>
    <w:rsid w:val="60C81F41"/>
    <w:rsid w:val="61E03A06"/>
    <w:rsid w:val="63881CE8"/>
    <w:rsid w:val="69F8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297103-0DED-48B2-8265-B2CCD878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20</cp:revision>
  <dcterms:created xsi:type="dcterms:W3CDTF">2021-08-24T01:37:00Z</dcterms:created>
  <dcterms:modified xsi:type="dcterms:W3CDTF">2021-11-16T02:47:00Z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91877F4267674C74BFAF3629141D599F</vt:lpwstr>
  </property>
</Properties>
</file>