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A2108">
      <w:pPr>
        <w:spacing w:line="240" w:lineRule="auto"/>
        <w:jc w:val="left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bookmarkStart w:id="1" w:name="_GoBack"/>
      <w:bookmarkEnd w:id="1"/>
    </w:p>
    <w:p w14:paraId="5EC3065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32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年度专业学位研究生人才培养</w:t>
      </w:r>
    </w:p>
    <w:p w14:paraId="2B033F8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“项目制”新增项目申报汇报规范</w:t>
      </w:r>
    </w:p>
    <w:p w14:paraId="6F78C08F">
      <w:pPr>
        <w:spacing w:before="312" w:beforeLines="10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一、汇报形式</w:t>
      </w:r>
    </w:p>
    <w:p w14:paraId="2CB46F30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PPT汇报</w:t>
      </w:r>
    </w:p>
    <w:p w14:paraId="050DFAF3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二、汇报内容</w:t>
      </w:r>
    </w:p>
    <w:p w14:paraId="0DBD29CE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（一）人才培养目标与特色、培养方向</w:t>
      </w:r>
    </w:p>
    <w:p w14:paraId="34DC9A36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详细介绍</w:t>
      </w:r>
      <w:r>
        <w:rPr>
          <w:rFonts w:hint="eastAsia" w:ascii="Times New Roman" w:hAnsi="Times New Roman" w:eastAsia="仿宋" w:cs="Times New Roman"/>
          <w:sz w:val="32"/>
          <w:szCs w:val="32"/>
        </w:rPr>
        <w:t>项目人才培养目标聚焦国家战略、行业（产业）需求和学校“四大学科使命”重大战略的情况，项目人才培养特色及人才培养方向。</w:t>
      </w:r>
    </w:p>
    <w:p w14:paraId="3EFE9CAF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（二）人才培养模式规划</w:t>
      </w:r>
    </w:p>
    <w:p w14:paraId="46C07CC8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详细介绍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</w:rPr>
        <w:t>围绕专业学位研究生分类培养及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“招-培-就”一体化工作思路，以及以项目为单位进行全过程人才培养的规划。</w:t>
      </w:r>
    </w:p>
    <w:p w14:paraId="00773BBC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（三）人才培养条件保障</w:t>
      </w:r>
    </w:p>
    <w:p w14:paraId="2CBC868E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详细介绍导师团队配置（重点介绍校外导师）、横向科研项目（提供横向项目到位经费的支撑材料）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相关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资源保障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 w14:paraId="4C05950F">
      <w:pPr>
        <w:numPr>
          <w:ilvl w:val="0"/>
          <w:numId w:val="0"/>
        </w:num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项目培养环节组织规划</w:t>
      </w:r>
    </w:p>
    <w:p w14:paraId="35462397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详细介绍项目研究生专业实践内容与学位论文/实践成果研究内容的安排与规划，以及学位论文开题、实践成果可行性论证、答辩环节组织等方面的规划。</w:t>
      </w:r>
    </w:p>
    <w:p w14:paraId="10128854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）专业实践环节安排</w:t>
      </w:r>
    </w:p>
    <w:p w14:paraId="1B94793D">
      <w:pPr>
        <w:spacing w:line="560" w:lineRule="exact"/>
        <w:ind w:firstLine="644" w:firstLineChars="200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详细介绍项目的专业实践内容、时长、地点、实践条件、学生实践补贴及安全保障等方面的规划，提供实践基地的场地设施、食宿条件的相关图片或证明材料。</w:t>
      </w:r>
    </w:p>
    <w:p w14:paraId="682FC669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（六）教育教学资源建设规划</w:t>
      </w:r>
    </w:p>
    <w:p w14:paraId="16583FEC">
      <w:pPr>
        <w:spacing w:line="560" w:lineRule="exact"/>
        <w:ind w:firstLine="644" w:firstLineChars="200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bookmarkStart w:id="0" w:name="OLE_LINK9"/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详细介绍</w:t>
      </w:r>
      <w:bookmarkEnd w:id="0"/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拟建设的校企联合实践课程、专业学位案例相关情况，及校外导师为研究生授课的具体规划，以及其他方面的教育教学资源建设规划。</w:t>
      </w:r>
    </w:p>
    <w:p w14:paraId="086C7754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三、汇报时间</w:t>
      </w:r>
    </w:p>
    <w:p w14:paraId="00D64E2D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项目负责人汇报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分钟，专家组提出意见及建议。</w:t>
      </w:r>
    </w:p>
    <w:p w14:paraId="4FBD9DB8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四、注意事项</w:t>
      </w:r>
    </w:p>
    <w:p w14:paraId="1B501E52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1、汇报内容清晰明了，重点突出，逻辑严谨。</w:t>
      </w:r>
    </w:p>
    <w:p w14:paraId="621C7B89">
      <w:pPr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2、幻灯片大小为宽屏（1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: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4C"/>
    <w:rsid w:val="000319EB"/>
    <w:rsid w:val="000808E5"/>
    <w:rsid w:val="000A2946"/>
    <w:rsid w:val="00113926"/>
    <w:rsid w:val="00142C3F"/>
    <w:rsid w:val="001901C5"/>
    <w:rsid w:val="001B77E7"/>
    <w:rsid w:val="001D0012"/>
    <w:rsid w:val="002D34E0"/>
    <w:rsid w:val="002D3C6D"/>
    <w:rsid w:val="002D607D"/>
    <w:rsid w:val="00315B3D"/>
    <w:rsid w:val="003246D5"/>
    <w:rsid w:val="00373037"/>
    <w:rsid w:val="00395648"/>
    <w:rsid w:val="003C3427"/>
    <w:rsid w:val="004279DB"/>
    <w:rsid w:val="004A584C"/>
    <w:rsid w:val="004F7727"/>
    <w:rsid w:val="00504720"/>
    <w:rsid w:val="005407AF"/>
    <w:rsid w:val="005D4CED"/>
    <w:rsid w:val="0061138F"/>
    <w:rsid w:val="00672A59"/>
    <w:rsid w:val="00675DB1"/>
    <w:rsid w:val="006A0844"/>
    <w:rsid w:val="006F47B8"/>
    <w:rsid w:val="00703B93"/>
    <w:rsid w:val="00706591"/>
    <w:rsid w:val="00757EE9"/>
    <w:rsid w:val="007F1361"/>
    <w:rsid w:val="00834D23"/>
    <w:rsid w:val="009232A2"/>
    <w:rsid w:val="009633BB"/>
    <w:rsid w:val="009666DC"/>
    <w:rsid w:val="009F7A1A"/>
    <w:rsid w:val="00A340DB"/>
    <w:rsid w:val="00AF5BA0"/>
    <w:rsid w:val="00B606A6"/>
    <w:rsid w:val="00B72A31"/>
    <w:rsid w:val="00B74272"/>
    <w:rsid w:val="00B82C31"/>
    <w:rsid w:val="00B86B83"/>
    <w:rsid w:val="00B90164"/>
    <w:rsid w:val="00BA29BE"/>
    <w:rsid w:val="00C407B6"/>
    <w:rsid w:val="00C731A1"/>
    <w:rsid w:val="00CA39EB"/>
    <w:rsid w:val="00D764E2"/>
    <w:rsid w:val="00DC16B4"/>
    <w:rsid w:val="00DC46A8"/>
    <w:rsid w:val="00DD5CFD"/>
    <w:rsid w:val="00DE3F17"/>
    <w:rsid w:val="00E03CF0"/>
    <w:rsid w:val="00E12290"/>
    <w:rsid w:val="00E3044C"/>
    <w:rsid w:val="00E7101A"/>
    <w:rsid w:val="00EA5366"/>
    <w:rsid w:val="00ED19E2"/>
    <w:rsid w:val="00EF40E0"/>
    <w:rsid w:val="00FE5F0F"/>
    <w:rsid w:val="35987D78"/>
    <w:rsid w:val="419C7BF7"/>
    <w:rsid w:val="6BC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pPr>
      <w:widowControl w:val="0"/>
      <w:kinsoku/>
      <w:autoSpaceDE/>
      <w:autoSpaceDN/>
      <w:adjustRightInd/>
      <w:snapToGrid/>
      <w:textAlignment w:val="auto"/>
    </w:pPr>
    <w:rPr>
      <w:rFonts w:asciiTheme="minorHAnsi" w:hAnsiTheme="minorHAnsi" w:eastAsiaTheme="minorEastAsia" w:cstheme="minorBidi"/>
      <w:b/>
      <w:bCs/>
      <w:snapToGrid/>
      <w:color w:val="auto"/>
      <w:kern w:val="2"/>
      <w:szCs w:val="22"/>
      <w:lang w:eastAsia="zh-CN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Arial" w:hAnsi="Arial" w:eastAsia="Arial" w:cs="Arial"/>
      <w:b/>
      <w:bCs/>
      <w:snapToGrid/>
      <w:color w:val="000000"/>
      <w:kern w:val="0"/>
      <w:szCs w:val="21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D93B-D84F-4A2E-B3F1-6D78BBFBD2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569</Characters>
  <Lines>4</Lines>
  <Paragraphs>1</Paragraphs>
  <TotalTime>37</TotalTime>
  <ScaleCrop>false</ScaleCrop>
  <LinksUpToDate>false</LinksUpToDate>
  <CharactersWithSpaces>569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2025-06-10T09:01:00Z</dcterms:created>
  <dc:creator>Administrator</dc:creator>
  <cp:lastModifiedBy>飘飞的走走</cp:lastModifiedBy>
  <cp:lastPrinted>2025-06-11T02:36:59Z</cp:lastPrinted>
  <dcterms:modified xsi:type="dcterms:W3CDTF">2025-06-11T02:44:59Z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eyJoZGlkIjoiYmE1N2FlZDA1NjMzYTRiMWI2OGY5MDdmZTU1OTk2YWMiLCJ1c2VySWQiOiIxMTM1MjAzMzU5In0=</vt:lpwstr>
  </property>
  <property fmtid="{D5CDD505-2E9C-101B-9397-08002B2CF9AE}" pid="3" name="KSOProductBuildVer">
    <vt:lpwstr>2052-12.1.0.21171</vt:lpwstr>
  </property>
  <property fmtid="{D5CDD505-2E9C-101B-9397-08002B2CF9AE}" pid="4" name="ICV">
    <vt:lpwstr>0DBCD0F526B940B38C0782BD3755EB85_13</vt:lpwstr>
  </property>
</Properties>
</file>