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917" w:rsidRPr="00784917" w:rsidRDefault="00784917" w:rsidP="00784917">
      <w:pPr>
        <w:widowControl/>
        <w:wordWrap w:val="0"/>
        <w:spacing w:before="100" w:beforeAutospacing="1" w:after="100" w:afterAutospacing="1"/>
        <w:jc w:val="center"/>
        <w:outlineLvl w:val="0"/>
        <w:rPr>
          <w:rFonts w:ascii="黑体" w:eastAsia="黑体" w:hAnsi="黑体" w:cs="宋体"/>
          <w:color w:val="4E4E4E"/>
          <w:kern w:val="36"/>
          <w:sz w:val="44"/>
          <w:szCs w:val="44"/>
        </w:rPr>
      </w:pPr>
      <w:r w:rsidRPr="00784917">
        <w:rPr>
          <w:rFonts w:ascii="黑体" w:eastAsia="黑体" w:hAnsi="黑体" w:cs="宋体" w:hint="eastAsia"/>
          <w:color w:val="4E4E4E"/>
          <w:kern w:val="36"/>
          <w:sz w:val="44"/>
          <w:szCs w:val="44"/>
        </w:rPr>
        <w:t>关于印发《陕西省研究生联合培养示范工作站建设与管理办法》的通知</w:t>
      </w:r>
    </w:p>
    <w:p w:rsidR="00784917" w:rsidRPr="00784917" w:rsidRDefault="00784917" w:rsidP="00784917">
      <w:pPr>
        <w:widowControl/>
        <w:wordWrap w:val="0"/>
        <w:spacing w:line="450" w:lineRule="atLeast"/>
        <w:jc w:val="center"/>
        <w:rPr>
          <w:rFonts w:ascii="Verdana" w:eastAsia="宋体" w:hAnsi="Verdana" w:cs="宋体"/>
          <w:color w:val="000000"/>
          <w:kern w:val="0"/>
          <w:szCs w:val="21"/>
        </w:rPr>
      </w:pPr>
      <w:r w:rsidRPr="00784917">
        <w:rPr>
          <w:rFonts w:ascii="Verdana" w:eastAsia="宋体" w:hAnsi="Verdana" w:cs="宋体"/>
          <w:color w:val="000000"/>
          <w:kern w:val="0"/>
          <w:szCs w:val="21"/>
        </w:rPr>
        <w:t>陕教规范〔</w:t>
      </w:r>
      <w:r w:rsidRPr="00784917">
        <w:rPr>
          <w:rFonts w:ascii="Verdana" w:eastAsia="宋体" w:hAnsi="Verdana" w:cs="宋体"/>
          <w:color w:val="000000"/>
          <w:kern w:val="0"/>
          <w:szCs w:val="21"/>
        </w:rPr>
        <w:t>2014</w:t>
      </w:r>
      <w:r w:rsidRPr="00784917">
        <w:rPr>
          <w:rFonts w:ascii="Verdana" w:eastAsia="宋体" w:hAnsi="Verdana" w:cs="宋体"/>
          <w:color w:val="000000"/>
          <w:kern w:val="0"/>
          <w:szCs w:val="21"/>
        </w:rPr>
        <w:t>〕</w:t>
      </w:r>
      <w:r w:rsidRPr="00784917">
        <w:rPr>
          <w:rFonts w:ascii="Verdana" w:eastAsia="宋体" w:hAnsi="Verdana" w:cs="宋体"/>
          <w:color w:val="000000"/>
          <w:kern w:val="0"/>
          <w:szCs w:val="21"/>
        </w:rPr>
        <w:t>10</w:t>
      </w:r>
      <w:r w:rsidRPr="00784917">
        <w:rPr>
          <w:rFonts w:ascii="Verdana" w:eastAsia="宋体" w:hAnsi="Verdana" w:cs="宋体"/>
          <w:color w:val="000000"/>
          <w:kern w:val="0"/>
          <w:szCs w:val="21"/>
        </w:rPr>
        <w:t>号</w:t>
      </w:r>
    </w:p>
    <w:p w:rsidR="00784917" w:rsidRPr="00784917" w:rsidRDefault="00784917" w:rsidP="00784917">
      <w:pPr>
        <w:widowControl/>
        <w:wordWrap w:val="0"/>
        <w:jc w:val="left"/>
        <w:rPr>
          <w:rFonts w:ascii="Verdana" w:eastAsia="宋体" w:hAnsi="Verdana" w:cs="宋体"/>
          <w:color w:val="4E4E4E"/>
          <w:kern w:val="0"/>
          <w:sz w:val="2"/>
          <w:szCs w:val="15"/>
        </w:rPr>
      </w:pPr>
    </w:p>
    <w:p w:rsidR="00784917" w:rsidRPr="00784917" w:rsidRDefault="00784917" w:rsidP="00784917">
      <w:pPr>
        <w:widowControl/>
        <w:wordWrap w:val="0"/>
        <w:jc w:val="left"/>
        <w:rPr>
          <w:rFonts w:ascii="Verdana" w:eastAsia="宋体" w:hAnsi="Verdana" w:cs="宋体"/>
          <w:color w:val="4E4E4E"/>
          <w:kern w:val="0"/>
          <w:sz w:val="2"/>
          <w:szCs w:val="15"/>
        </w:rPr>
      </w:pPr>
    </w:p>
    <w:p w:rsidR="00784917" w:rsidRPr="00784917" w:rsidRDefault="00784917" w:rsidP="00784917">
      <w:pPr>
        <w:widowControl/>
        <w:wordWrap w:val="0"/>
        <w:jc w:val="left"/>
        <w:rPr>
          <w:rFonts w:ascii="Verdana" w:eastAsia="宋体" w:hAnsi="Verdana" w:cs="宋体"/>
          <w:color w:val="4E4E4E"/>
          <w:kern w:val="0"/>
          <w:sz w:val="8"/>
          <w:szCs w:val="15"/>
        </w:rPr>
      </w:pPr>
    </w:p>
    <w:p w:rsidR="00784917" w:rsidRPr="00784917" w:rsidRDefault="00784917" w:rsidP="00784917">
      <w:pPr>
        <w:widowControl/>
        <w:wordWrap w:val="0"/>
        <w:spacing w:line="350" w:lineRule="atLeast"/>
        <w:jc w:val="left"/>
        <w:rPr>
          <w:rFonts w:ascii="Verdana" w:eastAsia="宋体" w:hAnsi="Verdana" w:cs="宋体"/>
          <w:kern w:val="0"/>
          <w:szCs w:val="21"/>
        </w:rPr>
      </w:pPr>
      <w:r w:rsidRPr="00784917">
        <w:rPr>
          <w:rFonts w:ascii="Verdana" w:eastAsia="宋体" w:hAnsi="Verdana" w:cs="宋体"/>
          <w:kern w:val="0"/>
          <w:szCs w:val="21"/>
        </w:rPr>
        <w:t>各有关高校、科研院所、企事业单位：</w:t>
      </w:r>
    </w:p>
    <w:p w:rsidR="00784917" w:rsidRPr="00784917" w:rsidRDefault="00784917" w:rsidP="00784917">
      <w:pPr>
        <w:widowControl/>
        <w:wordWrap w:val="0"/>
        <w:spacing w:line="350" w:lineRule="atLeast"/>
        <w:jc w:val="left"/>
        <w:rPr>
          <w:rFonts w:ascii="Verdana" w:eastAsia="宋体" w:hAnsi="Verdana" w:cs="宋体"/>
          <w:kern w:val="0"/>
          <w:szCs w:val="21"/>
        </w:rPr>
      </w:pPr>
      <w:r w:rsidRPr="00784917">
        <w:rPr>
          <w:rFonts w:ascii="Verdana" w:eastAsia="宋体" w:hAnsi="Verdana" w:cs="宋体"/>
          <w:kern w:val="0"/>
          <w:szCs w:val="21"/>
        </w:rPr>
        <w:t>      </w:t>
      </w:r>
      <w:r w:rsidRPr="00784917">
        <w:rPr>
          <w:rFonts w:ascii="Verdana" w:eastAsia="宋体" w:hAnsi="Verdana" w:cs="宋体"/>
          <w:kern w:val="0"/>
          <w:szCs w:val="21"/>
        </w:rPr>
        <w:t>为贯彻落实省委办公厅、省政府办公厅《关于深化改革推进高等教育内涵式发展的意见（</w:t>
      </w:r>
      <w:r w:rsidRPr="00784917">
        <w:rPr>
          <w:rFonts w:ascii="Verdana" w:eastAsia="宋体" w:hAnsi="Verdana" w:cs="宋体"/>
          <w:kern w:val="0"/>
          <w:szCs w:val="21"/>
        </w:rPr>
        <w:t>2014—2020</w:t>
      </w:r>
      <w:r w:rsidRPr="00784917">
        <w:rPr>
          <w:rFonts w:ascii="Verdana" w:eastAsia="宋体" w:hAnsi="Verdana" w:cs="宋体"/>
          <w:kern w:val="0"/>
          <w:szCs w:val="21"/>
        </w:rPr>
        <w:t>年）》与《陕西省教育厅</w:t>
      </w:r>
      <w:r w:rsidRPr="00784917">
        <w:rPr>
          <w:rFonts w:ascii="Verdana" w:eastAsia="宋体" w:hAnsi="Verdana" w:cs="宋体"/>
          <w:kern w:val="0"/>
          <w:szCs w:val="21"/>
        </w:rPr>
        <w:t xml:space="preserve"> </w:t>
      </w:r>
      <w:r w:rsidRPr="00784917">
        <w:rPr>
          <w:rFonts w:ascii="Verdana" w:eastAsia="宋体" w:hAnsi="Verdana" w:cs="宋体"/>
          <w:kern w:val="0"/>
          <w:szCs w:val="21"/>
        </w:rPr>
        <w:t>陕西省发展和改革委员会</w:t>
      </w:r>
      <w:r w:rsidRPr="00784917">
        <w:rPr>
          <w:rFonts w:ascii="Verdana" w:eastAsia="宋体" w:hAnsi="Verdana" w:cs="宋体"/>
          <w:kern w:val="0"/>
          <w:szCs w:val="21"/>
        </w:rPr>
        <w:t xml:space="preserve"> </w:t>
      </w:r>
      <w:r w:rsidRPr="00784917">
        <w:rPr>
          <w:rFonts w:ascii="Verdana" w:eastAsia="宋体" w:hAnsi="Verdana" w:cs="宋体"/>
          <w:kern w:val="0"/>
          <w:szCs w:val="21"/>
        </w:rPr>
        <w:t>陕西省财政厅</w:t>
      </w:r>
      <w:r w:rsidRPr="00784917">
        <w:rPr>
          <w:rFonts w:ascii="Verdana" w:eastAsia="宋体" w:hAnsi="Verdana" w:cs="宋体"/>
          <w:kern w:val="0"/>
          <w:szCs w:val="21"/>
        </w:rPr>
        <w:t xml:space="preserve"> </w:t>
      </w:r>
      <w:r w:rsidRPr="00784917">
        <w:rPr>
          <w:rFonts w:ascii="Verdana" w:eastAsia="宋体" w:hAnsi="Verdana" w:cs="宋体"/>
          <w:kern w:val="0"/>
          <w:szCs w:val="21"/>
        </w:rPr>
        <w:t>陕西省科学技术厅关于深化研究生教育综合改革的若干意见》精神，进一步提升我省研究生创新实践能力、增强研究生教育服务地方经济建设能力，省教育厅牵头、省学位委员会、发改委、科技厅、工信厅、财政厅、人社厅、国资委，联合制订了《陕西省研究生联合培养示范工作站建设与管理办法》。现印发给你们，请遵照执行。</w:t>
      </w:r>
    </w:p>
    <w:p w:rsidR="00784917" w:rsidRPr="00784917" w:rsidRDefault="00784917" w:rsidP="00784917">
      <w:pPr>
        <w:widowControl/>
        <w:wordWrap w:val="0"/>
        <w:spacing w:before="100" w:beforeAutospacing="1" w:after="100" w:afterAutospacing="1" w:line="350" w:lineRule="atLeast"/>
        <w:ind w:firstLine="480"/>
        <w:jc w:val="right"/>
        <w:rPr>
          <w:rFonts w:ascii="Verdana" w:eastAsia="宋体" w:hAnsi="Verdana" w:cs="宋体"/>
          <w:kern w:val="0"/>
          <w:szCs w:val="21"/>
        </w:rPr>
      </w:pPr>
      <w:r w:rsidRPr="00784917">
        <w:rPr>
          <w:rFonts w:ascii="Verdana" w:eastAsia="宋体" w:hAnsi="Verdana" w:cs="宋体"/>
          <w:kern w:val="0"/>
          <w:szCs w:val="21"/>
        </w:rPr>
        <w:t xml:space="preserve">                       </w:t>
      </w:r>
      <w:r w:rsidRPr="00784917">
        <w:rPr>
          <w:rFonts w:ascii="Verdana" w:eastAsia="宋体" w:hAnsi="Verdana" w:cs="宋体"/>
          <w:kern w:val="0"/>
          <w:szCs w:val="21"/>
        </w:rPr>
        <w:t>陕西省教育厅</w:t>
      </w:r>
      <w:r w:rsidRPr="00784917">
        <w:rPr>
          <w:rFonts w:ascii="Verdana" w:eastAsia="宋体" w:hAnsi="Verdana" w:cs="宋体"/>
          <w:kern w:val="0"/>
          <w:szCs w:val="21"/>
        </w:rPr>
        <w:br/>
      </w:r>
      <w:r w:rsidRPr="00784917">
        <w:rPr>
          <w:rFonts w:ascii="Verdana" w:eastAsia="宋体" w:hAnsi="Verdana" w:cs="宋体"/>
          <w:kern w:val="0"/>
          <w:szCs w:val="21"/>
        </w:rPr>
        <w:t>陕西省学位委员会</w:t>
      </w:r>
      <w:r w:rsidRPr="00784917">
        <w:rPr>
          <w:rFonts w:ascii="Verdana" w:eastAsia="宋体" w:hAnsi="Verdana" w:cs="宋体"/>
          <w:kern w:val="0"/>
          <w:szCs w:val="21"/>
        </w:rPr>
        <w:br/>
      </w:r>
      <w:r w:rsidRPr="00784917">
        <w:rPr>
          <w:rFonts w:ascii="Verdana" w:eastAsia="宋体" w:hAnsi="Verdana" w:cs="宋体"/>
          <w:kern w:val="0"/>
          <w:szCs w:val="21"/>
        </w:rPr>
        <w:t>陕西省发展和改革委员会</w:t>
      </w:r>
      <w:r w:rsidRPr="00784917">
        <w:rPr>
          <w:rFonts w:ascii="Verdana" w:eastAsia="宋体" w:hAnsi="Verdana" w:cs="宋体"/>
          <w:kern w:val="0"/>
          <w:szCs w:val="21"/>
        </w:rPr>
        <w:br/>
        <w:t> </w:t>
      </w:r>
      <w:r w:rsidRPr="00784917">
        <w:rPr>
          <w:rFonts w:ascii="Verdana" w:eastAsia="宋体" w:hAnsi="Verdana" w:cs="宋体"/>
          <w:kern w:val="0"/>
          <w:szCs w:val="21"/>
        </w:rPr>
        <w:t>陕西省科学技术厅</w:t>
      </w:r>
      <w:r w:rsidRPr="00784917">
        <w:rPr>
          <w:rFonts w:ascii="Verdana" w:eastAsia="宋体" w:hAnsi="Verdana" w:cs="宋体"/>
          <w:kern w:val="0"/>
          <w:szCs w:val="21"/>
        </w:rPr>
        <w:br/>
      </w:r>
      <w:r w:rsidRPr="00784917">
        <w:rPr>
          <w:rFonts w:ascii="Verdana" w:eastAsia="宋体" w:hAnsi="Verdana" w:cs="宋体"/>
          <w:kern w:val="0"/>
          <w:szCs w:val="21"/>
        </w:rPr>
        <w:t>陕西省工业与信息化厅</w:t>
      </w:r>
      <w:r w:rsidRPr="00784917">
        <w:rPr>
          <w:rFonts w:ascii="Verdana" w:eastAsia="宋体" w:hAnsi="Verdana" w:cs="宋体"/>
          <w:kern w:val="0"/>
          <w:szCs w:val="21"/>
        </w:rPr>
        <w:t> </w:t>
      </w:r>
      <w:r w:rsidRPr="00784917">
        <w:rPr>
          <w:rFonts w:ascii="Verdana" w:eastAsia="宋体" w:hAnsi="Verdana" w:cs="宋体"/>
          <w:kern w:val="0"/>
          <w:szCs w:val="21"/>
        </w:rPr>
        <w:br/>
      </w:r>
      <w:r w:rsidRPr="00784917">
        <w:rPr>
          <w:rFonts w:ascii="Verdana" w:eastAsia="宋体" w:hAnsi="Verdana" w:cs="宋体"/>
          <w:kern w:val="0"/>
          <w:szCs w:val="21"/>
        </w:rPr>
        <w:t>陕西省财政厅</w:t>
      </w:r>
      <w:r w:rsidRPr="00784917">
        <w:rPr>
          <w:rFonts w:ascii="Verdana" w:eastAsia="宋体" w:hAnsi="Verdana" w:cs="宋体"/>
          <w:kern w:val="0"/>
          <w:szCs w:val="21"/>
        </w:rPr>
        <w:br/>
      </w:r>
      <w:r w:rsidRPr="00784917">
        <w:rPr>
          <w:rFonts w:ascii="Verdana" w:eastAsia="宋体" w:hAnsi="Verdana" w:cs="宋体"/>
          <w:kern w:val="0"/>
          <w:szCs w:val="21"/>
        </w:rPr>
        <w:t>陕西省人力资源与社会保障厅</w:t>
      </w:r>
      <w:r w:rsidRPr="00784917">
        <w:rPr>
          <w:rFonts w:ascii="Verdana" w:eastAsia="宋体" w:hAnsi="Verdana" w:cs="宋体"/>
          <w:kern w:val="0"/>
          <w:szCs w:val="21"/>
        </w:rPr>
        <w:br/>
      </w:r>
      <w:r w:rsidRPr="00784917">
        <w:rPr>
          <w:rFonts w:ascii="Verdana" w:eastAsia="宋体" w:hAnsi="Verdana" w:cs="宋体"/>
          <w:kern w:val="0"/>
          <w:szCs w:val="21"/>
        </w:rPr>
        <w:t>陕西省政府国有资产监督管理委员会</w:t>
      </w:r>
      <w:r w:rsidRPr="00784917">
        <w:rPr>
          <w:rFonts w:ascii="Verdana" w:eastAsia="宋体" w:hAnsi="Verdana" w:cs="宋体"/>
          <w:kern w:val="0"/>
          <w:szCs w:val="21"/>
        </w:rPr>
        <w:br/>
        <w:t>2014</w:t>
      </w:r>
      <w:r w:rsidRPr="00784917">
        <w:rPr>
          <w:rFonts w:ascii="Verdana" w:eastAsia="宋体" w:hAnsi="Verdana" w:cs="宋体"/>
          <w:kern w:val="0"/>
          <w:szCs w:val="21"/>
        </w:rPr>
        <w:t>年</w:t>
      </w:r>
      <w:r w:rsidRPr="00784917">
        <w:rPr>
          <w:rFonts w:ascii="Verdana" w:eastAsia="宋体" w:hAnsi="Verdana" w:cs="宋体"/>
          <w:kern w:val="0"/>
          <w:szCs w:val="21"/>
        </w:rPr>
        <w:t>6</w:t>
      </w:r>
      <w:r w:rsidRPr="00784917">
        <w:rPr>
          <w:rFonts w:ascii="Verdana" w:eastAsia="宋体" w:hAnsi="Verdana" w:cs="宋体"/>
          <w:kern w:val="0"/>
          <w:szCs w:val="21"/>
        </w:rPr>
        <w:t>月</w:t>
      </w:r>
      <w:r w:rsidRPr="00784917">
        <w:rPr>
          <w:rFonts w:ascii="Verdana" w:eastAsia="宋体" w:hAnsi="Verdana" w:cs="宋体"/>
          <w:kern w:val="0"/>
          <w:szCs w:val="21"/>
        </w:rPr>
        <w:t>18</w:t>
      </w:r>
      <w:r w:rsidRPr="00784917">
        <w:rPr>
          <w:rFonts w:ascii="Verdana" w:eastAsia="宋体" w:hAnsi="Verdana" w:cs="宋体"/>
          <w:kern w:val="0"/>
          <w:szCs w:val="21"/>
        </w:rPr>
        <w:t>日</w:t>
      </w:r>
    </w:p>
    <w:p w:rsidR="00784917" w:rsidRPr="00784917" w:rsidRDefault="00784917" w:rsidP="00784917">
      <w:pPr>
        <w:widowControl/>
        <w:wordWrap w:val="0"/>
        <w:spacing w:line="350" w:lineRule="atLeast"/>
        <w:jc w:val="center"/>
        <w:rPr>
          <w:rFonts w:ascii="Verdana" w:eastAsia="宋体" w:hAnsi="Verdana" w:cs="宋体"/>
          <w:kern w:val="0"/>
          <w:szCs w:val="21"/>
        </w:rPr>
      </w:pPr>
      <w:r w:rsidRPr="00784917">
        <w:rPr>
          <w:rFonts w:ascii="Verdana" w:eastAsia="宋体" w:hAnsi="Verdana" w:cs="宋体"/>
          <w:b/>
          <w:bCs/>
          <w:kern w:val="0"/>
        </w:rPr>
        <w:t>陕西省研究生联合培养示范工作站建设与管理办法</w:t>
      </w:r>
      <w:r w:rsidRPr="00784917">
        <w:rPr>
          <w:rFonts w:ascii="Verdana" w:eastAsia="宋体" w:hAnsi="Verdana" w:cs="宋体"/>
          <w:kern w:val="0"/>
          <w:szCs w:val="21"/>
        </w:rPr>
        <w:br/>
        <w:t> </w:t>
      </w:r>
    </w:p>
    <w:p w:rsidR="00784917" w:rsidRPr="00784917" w:rsidRDefault="00784917" w:rsidP="00784917">
      <w:pPr>
        <w:widowControl/>
        <w:wordWrap w:val="0"/>
        <w:spacing w:line="350" w:lineRule="atLeast"/>
        <w:jc w:val="center"/>
        <w:rPr>
          <w:rFonts w:ascii="Verdana" w:eastAsia="宋体" w:hAnsi="Verdana" w:cs="宋体"/>
          <w:kern w:val="0"/>
          <w:szCs w:val="21"/>
        </w:rPr>
      </w:pPr>
      <w:r w:rsidRPr="00784917">
        <w:rPr>
          <w:rFonts w:ascii="Verdana" w:eastAsia="宋体" w:hAnsi="Verdana" w:cs="宋体"/>
          <w:b/>
          <w:bCs/>
          <w:kern w:val="0"/>
          <w:szCs w:val="21"/>
        </w:rPr>
        <w:t>第一章</w:t>
      </w:r>
      <w:r w:rsidRPr="00784917">
        <w:rPr>
          <w:rFonts w:ascii="Verdana" w:eastAsia="宋体" w:hAnsi="Verdana" w:cs="宋体"/>
          <w:b/>
          <w:bCs/>
          <w:kern w:val="0"/>
          <w:szCs w:val="21"/>
        </w:rPr>
        <w:t> </w:t>
      </w:r>
      <w:r w:rsidRPr="00784917">
        <w:rPr>
          <w:rFonts w:ascii="Verdana" w:eastAsia="宋体" w:hAnsi="Verdana" w:cs="宋体"/>
          <w:b/>
          <w:bCs/>
          <w:kern w:val="0"/>
          <w:szCs w:val="21"/>
        </w:rPr>
        <w:t>总则</w:t>
      </w:r>
    </w:p>
    <w:p w:rsidR="00784917" w:rsidRPr="00784917" w:rsidRDefault="00784917" w:rsidP="00784917">
      <w:pPr>
        <w:widowControl/>
        <w:wordWrap w:val="0"/>
        <w:spacing w:before="100" w:beforeAutospacing="1" w:after="100" w:afterAutospacing="1" w:line="350" w:lineRule="atLeast"/>
        <w:ind w:firstLine="480"/>
        <w:jc w:val="left"/>
        <w:rPr>
          <w:rFonts w:ascii="Verdana" w:eastAsia="宋体" w:hAnsi="Verdana" w:cs="宋体"/>
          <w:kern w:val="0"/>
          <w:szCs w:val="21"/>
        </w:rPr>
      </w:pPr>
      <w:r w:rsidRPr="00784917">
        <w:rPr>
          <w:rFonts w:ascii="Verdana" w:eastAsia="宋体" w:hAnsi="Verdana" w:cs="宋体"/>
          <w:kern w:val="0"/>
          <w:szCs w:val="21"/>
        </w:rPr>
        <w:t>第一条</w:t>
      </w:r>
      <w:r w:rsidRPr="00784917">
        <w:rPr>
          <w:rFonts w:ascii="Verdana" w:eastAsia="宋体" w:hAnsi="Verdana" w:cs="宋体"/>
          <w:kern w:val="0"/>
          <w:szCs w:val="21"/>
        </w:rPr>
        <w:t>      </w:t>
      </w:r>
      <w:r w:rsidRPr="00784917">
        <w:rPr>
          <w:rFonts w:ascii="Verdana" w:eastAsia="宋体" w:hAnsi="Verdana" w:cs="宋体"/>
          <w:kern w:val="0"/>
          <w:szCs w:val="21"/>
        </w:rPr>
        <w:t>建立陕西省研究生联合培养示范工作站（以下简称示范工作站）是落实我省《国家中长期教育规划纲要》实施意见、部署我省研究生教育综合改革的重要举措，是进一步提高我省研究生教育质量，提升高层次创新人才培养能力、研究生就业创业能力，增强研究生教育服务地方经济建设能力的重要途径。</w:t>
      </w:r>
      <w:r w:rsidRPr="00784917">
        <w:rPr>
          <w:rFonts w:ascii="Verdana" w:eastAsia="宋体" w:hAnsi="Verdana" w:cs="宋体"/>
          <w:kern w:val="0"/>
          <w:szCs w:val="21"/>
        </w:rPr>
        <w:br/>
        <w:t>      </w:t>
      </w:r>
      <w:r w:rsidRPr="00784917">
        <w:rPr>
          <w:rFonts w:ascii="Verdana" w:eastAsia="宋体" w:hAnsi="Verdana" w:cs="宋体"/>
          <w:kern w:val="0"/>
          <w:szCs w:val="21"/>
        </w:rPr>
        <w:t>第二条</w:t>
      </w:r>
      <w:r w:rsidRPr="00784917">
        <w:rPr>
          <w:rFonts w:ascii="Verdana" w:eastAsia="宋体" w:hAnsi="Verdana" w:cs="宋体"/>
          <w:kern w:val="0"/>
          <w:szCs w:val="21"/>
        </w:rPr>
        <w:t>      </w:t>
      </w:r>
      <w:r w:rsidRPr="00784917">
        <w:rPr>
          <w:rFonts w:ascii="Verdana" w:eastAsia="宋体" w:hAnsi="Verdana" w:cs="宋体"/>
          <w:kern w:val="0"/>
          <w:szCs w:val="21"/>
        </w:rPr>
        <w:t>示范工作站由省教育厅牵头，省学位委员会、发展改革委、科技厅、工信厅、财政厅、人社厅、国资委等部门组织实施，高校、科研院所、企业、事业单位共同参与建设，是校外研究生创新培养基地。为加强示范工作站建设，实施规范管理，特制定本办法。</w:t>
      </w:r>
    </w:p>
    <w:p w:rsidR="00784917" w:rsidRPr="00784917" w:rsidRDefault="00784917" w:rsidP="00784917">
      <w:pPr>
        <w:widowControl/>
        <w:wordWrap w:val="0"/>
        <w:spacing w:line="350" w:lineRule="atLeast"/>
        <w:jc w:val="center"/>
        <w:rPr>
          <w:rFonts w:ascii="Verdana" w:eastAsia="宋体" w:hAnsi="Verdana" w:cs="宋体"/>
          <w:kern w:val="0"/>
          <w:szCs w:val="21"/>
        </w:rPr>
      </w:pPr>
      <w:r w:rsidRPr="00784917">
        <w:rPr>
          <w:rFonts w:ascii="Verdana" w:eastAsia="宋体" w:hAnsi="Verdana" w:cs="宋体"/>
          <w:b/>
          <w:bCs/>
          <w:kern w:val="0"/>
          <w:szCs w:val="21"/>
        </w:rPr>
        <w:t>第二章</w:t>
      </w:r>
      <w:r w:rsidRPr="00784917">
        <w:rPr>
          <w:rFonts w:ascii="Verdana" w:eastAsia="宋体" w:hAnsi="Verdana" w:cs="宋体"/>
          <w:b/>
          <w:bCs/>
          <w:kern w:val="0"/>
          <w:szCs w:val="21"/>
        </w:rPr>
        <w:t> </w:t>
      </w:r>
      <w:r w:rsidRPr="00784917">
        <w:rPr>
          <w:rFonts w:ascii="Verdana" w:eastAsia="宋体" w:hAnsi="Verdana" w:cs="宋体"/>
          <w:b/>
          <w:bCs/>
          <w:kern w:val="0"/>
          <w:szCs w:val="21"/>
        </w:rPr>
        <w:t>建设目标及主要任务</w:t>
      </w:r>
    </w:p>
    <w:p w:rsidR="00784917" w:rsidRPr="00784917" w:rsidRDefault="00784917" w:rsidP="00784917">
      <w:pPr>
        <w:widowControl/>
        <w:wordWrap w:val="0"/>
        <w:spacing w:before="100" w:beforeAutospacing="1" w:after="100" w:afterAutospacing="1" w:line="350" w:lineRule="atLeast"/>
        <w:ind w:firstLine="480"/>
        <w:jc w:val="left"/>
        <w:rPr>
          <w:rFonts w:ascii="Verdana" w:eastAsia="宋体" w:hAnsi="Verdana" w:cs="宋体"/>
          <w:kern w:val="0"/>
          <w:szCs w:val="21"/>
        </w:rPr>
      </w:pPr>
      <w:r w:rsidRPr="00784917">
        <w:rPr>
          <w:rFonts w:ascii="Verdana" w:eastAsia="宋体" w:hAnsi="Verdana" w:cs="宋体"/>
          <w:kern w:val="0"/>
          <w:szCs w:val="21"/>
        </w:rPr>
        <w:lastRenderedPageBreak/>
        <w:t>第三条</w:t>
      </w:r>
      <w:r w:rsidRPr="00784917">
        <w:rPr>
          <w:rFonts w:ascii="Verdana" w:eastAsia="宋体" w:hAnsi="Verdana" w:cs="宋体"/>
          <w:kern w:val="0"/>
          <w:szCs w:val="21"/>
        </w:rPr>
        <w:t>      </w:t>
      </w:r>
      <w:r w:rsidRPr="00784917">
        <w:rPr>
          <w:rFonts w:ascii="Verdana" w:eastAsia="宋体" w:hAnsi="Verdana" w:cs="宋体"/>
          <w:kern w:val="0"/>
          <w:szCs w:val="21"/>
        </w:rPr>
        <w:t>建设目标：根据我省经济社会发展对高层次人才的需求，通过开展高校与企业、高校与科研院所为主，兼顾高校与高校、高校与医院等事业单位的多种合作方式，探索构建研究生培养新模式，把示范工作站建设成为培养高层次应用型、创新型、创业型人才基地。争取到</w:t>
      </w:r>
      <w:r w:rsidRPr="00784917">
        <w:rPr>
          <w:rFonts w:ascii="Verdana" w:eastAsia="宋体" w:hAnsi="Verdana" w:cs="宋体"/>
          <w:kern w:val="0"/>
          <w:szCs w:val="21"/>
        </w:rPr>
        <w:t>2018</w:t>
      </w:r>
      <w:r w:rsidRPr="00784917">
        <w:rPr>
          <w:rFonts w:ascii="Verdana" w:eastAsia="宋体" w:hAnsi="Verdana" w:cs="宋体"/>
          <w:kern w:val="0"/>
          <w:szCs w:val="21"/>
        </w:rPr>
        <w:t>年建成</w:t>
      </w:r>
      <w:r w:rsidRPr="00784917">
        <w:rPr>
          <w:rFonts w:ascii="Verdana" w:eastAsia="宋体" w:hAnsi="Verdana" w:cs="宋体"/>
          <w:kern w:val="0"/>
          <w:szCs w:val="21"/>
        </w:rPr>
        <w:t>100</w:t>
      </w:r>
      <w:r w:rsidRPr="00784917">
        <w:rPr>
          <w:rFonts w:ascii="Verdana" w:eastAsia="宋体" w:hAnsi="Verdana" w:cs="宋体"/>
          <w:kern w:val="0"/>
          <w:szCs w:val="21"/>
        </w:rPr>
        <w:t>个省级示范工作站，使之成为我省研究生培养模式改革的试验基地，培养高层次急需人才的示范基地，促进产业技术创新和文化建设的孵化基地。</w:t>
      </w:r>
      <w:r w:rsidRPr="00784917">
        <w:rPr>
          <w:rFonts w:ascii="Verdana" w:eastAsia="宋体" w:hAnsi="Verdana" w:cs="宋体"/>
          <w:kern w:val="0"/>
          <w:szCs w:val="21"/>
        </w:rPr>
        <w:br/>
        <w:t>      </w:t>
      </w:r>
      <w:r w:rsidRPr="00784917">
        <w:rPr>
          <w:rFonts w:ascii="Verdana" w:eastAsia="宋体" w:hAnsi="Verdana" w:cs="宋体"/>
          <w:kern w:val="0"/>
          <w:szCs w:val="21"/>
        </w:rPr>
        <w:t>第四条</w:t>
      </w:r>
      <w:r w:rsidRPr="00784917">
        <w:rPr>
          <w:rFonts w:ascii="Verdana" w:eastAsia="宋体" w:hAnsi="Verdana" w:cs="宋体"/>
          <w:kern w:val="0"/>
          <w:szCs w:val="21"/>
        </w:rPr>
        <w:t>      </w:t>
      </w:r>
      <w:r w:rsidRPr="00784917">
        <w:rPr>
          <w:rFonts w:ascii="Verdana" w:eastAsia="宋体" w:hAnsi="Verdana" w:cs="宋体"/>
          <w:kern w:val="0"/>
          <w:szCs w:val="21"/>
        </w:rPr>
        <w:t>建设原则：</w:t>
      </w:r>
      <w:r w:rsidRPr="00784917">
        <w:rPr>
          <w:rFonts w:ascii="Verdana" w:eastAsia="宋体" w:hAnsi="Verdana" w:cs="宋体"/>
          <w:kern w:val="0"/>
          <w:szCs w:val="21"/>
        </w:rPr>
        <w:br/>
        <w:t>      </w:t>
      </w:r>
      <w:r w:rsidRPr="00784917">
        <w:rPr>
          <w:rFonts w:ascii="Verdana" w:eastAsia="宋体" w:hAnsi="Verdana" w:cs="宋体"/>
          <w:kern w:val="0"/>
          <w:szCs w:val="21"/>
        </w:rPr>
        <w:t>（一）立足陕西、服务需求。高校要树立依托陕西、服务国家和地方的人才培养和科技创新观念，以服务需求、提高质量为主线，强化为国家和地方经济社会发展服务的意识。</w:t>
      </w:r>
      <w:r w:rsidRPr="00784917">
        <w:rPr>
          <w:rFonts w:ascii="Verdana" w:eastAsia="宋体" w:hAnsi="Verdana" w:cs="宋体"/>
          <w:kern w:val="0"/>
          <w:szCs w:val="21"/>
        </w:rPr>
        <w:br/>
        <w:t>      </w:t>
      </w:r>
      <w:r w:rsidRPr="00784917">
        <w:rPr>
          <w:rFonts w:ascii="Verdana" w:eastAsia="宋体" w:hAnsi="Verdana" w:cs="宋体"/>
          <w:kern w:val="0"/>
          <w:szCs w:val="21"/>
        </w:rPr>
        <w:t>（二）联合培养、优势互补。优化整合和充分发挥示范工作站各合作单位在人才队伍、科学技术、实验场地、仪器设备、科研经费、信息资料等方面的优势资源，联合培养服务国家和我省经济社会发展急需的高层次人才。</w:t>
      </w:r>
      <w:r w:rsidRPr="00784917">
        <w:rPr>
          <w:rFonts w:ascii="Verdana" w:eastAsia="宋体" w:hAnsi="Verdana" w:cs="宋体"/>
          <w:kern w:val="0"/>
          <w:szCs w:val="21"/>
        </w:rPr>
        <w:br/>
        <w:t>      </w:t>
      </w:r>
      <w:r w:rsidRPr="00784917">
        <w:rPr>
          <w:rFonts w:ascii="Verdana" w:eastAsia="宋体" w:hAnsi="Verdana" w:cs="宋体"/>
          <w:kern w:val="0"/>
          <w:szCs w:val="21"/>
        </w:rPr>
        <w:t>（三）形式多样、注重实效。鼓励高校、科研院所、企业和事业单位开展以校企、校所为主，兼顾校校、高校与医院等事业单位的多种形式的联合与合作，形成富有创意、成效显著的联合培养研究生的科学运行模式。</w:t>
      </w:r>
      <w:r w:rsidRPr="00784917">
        <w:rPr>
          <w:rFonts w:ascii="Verdana" w:eastAsia="宋体" w:hAnsi="Verdana" w:cs="宋体"/>
          <w:kern w:val="0"/>
          <w:szCs w:val="21"/>
        </w:rPr>
        <w:br/>
        <w:t>      </w:t>
      </w:r>
      <w:r w:rsidRPr="00784917">
        <w:rPr>
          <w:rFonts w:ascii="Verdana" w:eastAsia="宋体" w:hAnsi="Verdana" w:cs="宋体"/>
          <w:kern w:val="0"/>
          <w:szCs w:val="21"/>
        </w:rPr>
        <w:t>（四）互利互惠、共同发展。通过多种形式的产学、产教合作，进一步提升高校服务经济社会发展的能力，优化研究生的能力结构，增强研究生解决实际问题的能力；提升设站单位的人才培养、科技创新、技术研发等能力；扩大高校对外办学思路，在为国家和我省培养高层次急需人才方面发挥更好的作用。</w:t>
      </w:r>
      <w:r w:rsidRPr="00784917">
        <w:rPr>
          <w:rFonts w:ascii="Verdana" w:eastAsia="宋体" w:hAnsi="Verdana" w:cs="宋体"/>
          <w:kern w:val="0"/>
          <w:szCs w:val="21"/>
        </w:rPr>
        <w:br/>
        <w:t>      </w:t>
      </w:r>
      <w:r w:rsidRPr="00784917">
        <w:rPr>
          <w:rFonts w:ascii="Verdana" w:eastAsia="宋体" w:hAnsi="Verdana" w:cs="宋体"/>
          <w:kern w:val="0"/>
          <w:szCs w:val="21"/>
        </w:rPr>
        <w:t>第五条</w:t>
      </w:r>
      <w:r w:rsidRPr="00784917">
        <w:rPr>
          <w:rFonts w:ascii="Verdana" w:eastAsia="宋体" w:hAnsi="Verdana" w:cs="宋体"/>
          <w:kern w:val="0"/>
          <w:szCs w:val="21"/>
        </w:rPr>
        <w:t>      </w:t>
      </w:r>
      <w:r w:rsidRPr="00784917">
        <w:rPr>
          <w:rFonts w:ascii="Verdana" w:eastAsia="宋体" w:hAnsi="Verdana" w:cs="宋体"/>
          <w:kern w:val="0"/>
          <w:szCs w:val="21"/>
        </w:rPr>
        <w:t>主要任务：</w:t>
      </w:r>
      <w:r w:rsidRPr="00784917">
        <w:rPr>
          <w:rFonts w:ascii="Verdana" w:eastAsia="宋体" w:hAnsi="Verdana" w:cs="宋体"/>
          <w:kern w:val="0"/>
          <w:szCs w:val="21"/>
        </w:rPr>
        <w:br/>
        <w:t>      </w:t>
      </w:r>
      <w:r w:rsidRPr="00784917">
        <w:rPr>
          <w:rFonts w:ascii="Verdana" w:eastAsia="宋体" w:hAnsi="Verdana" w:cs="宋体"/>
          <w:kern w:val="0"/>
          <w:szCs w:val="21"/>
        </w:rPr>
        <w:t>（一）人才培养：为进站高校构筑研究生科研实践创新平台，培养研究生解决实际问题的能力，提高创新力；为设站企业、科研院所及医院等事业单位提供技术咨询和技术指导，开展技术人员培训等；通过与进站高校联合培养博士、硕士研究生，提升设站高校的人才培养能力和学科建设水平。</w:t>
      </w:r>
      <w:r w:rsidRPr="00784917">
        <w:rPr>
          <w:rFonts w:ascii="Verdana" w:eastAsia="宋体" w:hAnsi="Verdana" w:cs="宋体"/>
          <w:kern w:val="0"/>
          <w:szCs w:val="21"/>
        </w:rPr>
        <w:br/>
        <w:t>      </w:t>
      </w:r>
      <w:r w:rsidRPr="00784917">
        <w:rPr>
          <w:rFonts w:ascii="Verdana" w:eastAsia="宋体" w:hAnsi="Verdana" w:cs="宋体"/>
          <w:kern w:val="0"/>
          <w:szCs w:val="21"/>
        </w:rPr>
        <w:t>（二）科学研究与技术研发：针对企业、科研院所及高校、医院等设站单位的科学研究与技术攻关需求，采用课题需求驱动的方式，通过示范工作站，依托进站高校导师与研究生团队，联合开展基础研究与科技难题攻关，积极申报国家级、省（部）级研究课题，提升设站单位的科学研究、科技创新或新产品开发能力，提高进站高校研究生团队的科技创新能力与实践能力。</w:t>
      </w:r>
    </w:p>
    <w:p w:rsidR="00784917" w:rsidRPr="00784917" w:rsidRDefault="00784917" w:rsidP="00784917">
      <w:pPr>
        <w:widowControl/>
        <w:wordWrap w:val="0"/>
        <w:spacing w:line="350" w:lineRule="atLeast"/>
        <w:jc w:val="center"/>
        <w:rPr>
          <w:rFonts w:ascii="Verdana" w:eastAsia="宋体" w:hAnsi="Verdana" w:cs="宋体"/>
          <w:kern w:val="0"/>
          <w:szCs w:val="21"/>
        </w:rPr>
      </w:pPr>
      <w:r w:rsidRPr="00784917">
        <w:rPr>
          <w:rFonts w:ascii="Verdana" w:eastAsia="宋体" w:hAnsi="Verdana" w:cs="宋体"/>
          <w:b/>
          <w:bCs/>
          <w:kern w:val="0"/>
          <w:szCs w:val="21"/>
        </w:rPr>
        <w:br/>
      </w:r>
      <w:r w:rsidRPr="00784917">
        <w:rPr>
          <w:rFonts w:ascii="Verdana" w:eastAsia="宋体" w:hAnsi="Verdana" w:cs="宋体"/>
          <w:b/>
          <w:bCs/>
          <w:kern w:val="0"/>
          <w:szCs w:val="21"/>
        </w:rPr>
        <w:t>第三章</w:t>
      </w:r>
      <w:r w:rsidRPr="00784917">
        <w:rPr>
          <w:rFonts w:ascii="Verdana" w:eastAsia="宋体" w:hAnsi="Verdana" w:cs="宋体"/>
          <w:b/>
          <w:bCs/>
          <w:kern w:val="0"/>
          <w:szCs w:val="21"/>
        </w:rPr>
        <w:t> </w:t>
      </w:r>
      <w:r w:rsidRPr="00784917">
        <w:rPr>
          <w:rFonts w:ascii="Verdana" w:eastAsia="宋体" w:hAnsi="Verdana" w:cs="宋体"/>
          <w:b/>
          <w:bCs/>
          <w:kern w:val="0"/>
          <w:szCs w:val="21"/>
        </w:rPr>
        <w:t>申报条件与评审办法</w:t>
      </w:r>
    </w:p>
    <w:p w:rsidR="00784917" w:rsidRPr="00784917" w:rsidRDefault="00784917" w:rsidP="00784917">
      <w:pPr>
        <w:widowControl/>
        <w:wordWrap w:val="0"/>
        <w:spacing w:before="100" w:beforeAutospacing="1" w:after="100" w:afterAutospacing="1" w:line="350" w:lineRule="atLeast"/>
        <w:ind w:firstLine="480"/>
        <w:jc w:val="left"/>
        <w:rPr>
          <w:rFonts w:ascii="Verdana" w:eastAsia="宋体" w:hAnsi="Verdana" w:cs="宋体"/>
          <w:kern w:val="0"/>
          <w:szCs w:val="21"/>
        </w:rPr>
      </w:pPr>
      <w:r w:rsidRPr="00784917">
        <w:rPr>
          <w:rFonts w:ascii="Verdana" w:eastAsia="宋体" w:hAnsi="Verdana" w:cs="宋体"/>
          <w:kern w:val="0"/>
          <w:szCs w:val="21"/>
        </w:rPr>
        <w:t>第六条</w:t>
      </w:r>
      <w:r w:rsidRPr="00784917">
        <w:rPr>
          <w:rFonts w:ascii="Verdana" w:eastAsia="宋体" w:hAnsi="Verdana" w:cs="宋体"/>
          <w:kern w:val="0"/>
          <w:szCs w:val="21"/>
        </w:rPr>
        <w:t>      </w:t>
      </w:r>
      <w:r w:rsidRPr="00784917">
        <w:rPr>
          <w:rFonts w:ascii="Verdana" w:eastAsia="宋体" w:hAnsi="Verdana" w:cs="宋体"/>
          <w:kern w:val="0"/>
          <w:szCs w:val="21"/>
        </w:rPr>
        <w:t>申报条件：</w:t>
      </w:r>
      <w:r w:rsidRPr="00784917">
        <w:rPr>
          <w:rFonts w:ascii="Verdana" w:eastAsia="宋体" w:hAnsi="Verdana" w:cs="宋体"/>
          <w:kern w:val="0"/>
          <w:szCs w:val="21"/>
        </w:rPr>
        <w:br/>
        <w:t>      </w:t>
      </w:r>
      <w:r w:rsidRPr="00784917">
        <w:rPr>
          <w:rFonts w:ascii="Verdana" w:eastAsia="宋体" w:hAnsi="Verdana" w:cs="宋体"/>
          <w:kern w:val="0"/>
          <w:szCs w:val="21"/>
        </w:rPr>
        <w:t>（一）示范工作站的申报以应用型与急需发展学科方向为主，侧重于我省经济建设和社会发展特别是支柱产业发展所急需的重点领域。</w:t>
      </w:r>
      <w:r w:rsidRPr="00784917">
        <w:rPr>
          <w:rFonts w:ascii="Verdana" w:eastAsia="宋体" w:hAnsi="Verdana" w:cs="宋体"/>
          <w:kern w:val="0"/>
          <w:szCs w:val="21"/>
        </w:rPr>
        <w:br/>
        <w:t>      </w:t>
      </w:r>
      <w:r w:rsidRPr="00784917">
        <w:rPr>
          <w:rFonts w:ascii="Verdana" w:eastAsia="宋体" w:hAnsi="Verdana" w:cs="宋体"/>
          <w:kern w:val="0"/>
          <w:szCs w:val="21"/>
        </w:rPr>
        <w:t>（二）示范工作站由具有博士、硕士学位授予权的高校联合国有或民营企业、科研院所、国家及省部级事业单位、其他高校共同申报。具有博士、硕士学位授予权的高校为示范工作站的进站单位，国有或民营企业、科研院所、国家省部级事业单位、其他高校为示范工作站的设站单位。</w:t>
      </w:r>
      <w:r w:rsidRPr="00784917">
        <w:rPr>
          <w:rFonts w:ascii="Verdana" w:eastAsia="宋体" w:hAnsi="Verdana" w:cs="宋体"/>
          <w:kern w:val="0"/>
          <w:szCs w:val="21"/>
        </w:rPr>
        <w:br/>
        <w:t>      </w:t>
      </w:r>
      <w:r w:rsidRPr="00784917">
        <w:rPr>
          <w:rFonts w:ascii="Verdana" w:eastAsia="宋体" w:hAnsi="Verdana" w:cs="宋体"/>
          <w:kern w:val="0"/>
          <w:szCs w:val="21"/>
        </w:rPr>
        <w:t>（三）合作申报双方已建立研究生联合培养工作站或基地，并且建设与运行的成效显著。</w:t>
      </w:r>
      <w:r w:rsidRPr="00784917">
        <w:rPr>
          <w:rFonts w:ascii="Verdana" w:eastAsia="宋体" w:hAnsi="Verdana" w:cs="宋体"/>
          <w:kern w:val="0"/>
          <w:szCs w:val="21"/>
        </w:rPr>
        <w:br/>
        <w:t>      </w:t>
      </w:r>
      <w:r w:rsidRPr="00784917">
        <w:rPr>
          <w:rFonts w:ascii="Verdana" w:eastAsia="宋体" w:hAnsi="Verdana" w:cs="宋体"/>
          <w:kern w:val="0"/>
          <w:szCs w:val="21"/>
        </w:rPr>
        <w:t>（四）设站单位作为示范工作站的建设主体，其主体所在地以省内为主、省外为辅。设站单位应具备如下条件之一：</w:t>
      </w:r>
      <w:r w:rsidRPr="00784917">
        <w:rPr>
          <w:rFonts w:ascii="Verdana" w:eastAsia="宋体" w:hAnsi="Verdana" w:cs="宋体"/>
          <w:kern w:val="0"/>
          <w:szCs w:val="21"/>
        </w:rPr>
        <w:br/>
        <w:t xml:space="preserve">      1. </w:t>
      </w:r>
      <w:r w:rsidRPr="00784917">
        <w:rPr>
          <w:rFonts w:ascii="Verdana" w:eastAsia="宋体" w:hAnsi="Verdana" w:cs="宋体"/>
          <w:kern w:val="0"/>
          <w:szCs w:val="21"/>
        </w:rPr>
        <w:t>国有或民营企业：具有一定的生产规模，具有技术创新的迫切需求和明确的产品研发方向；具有省部级以上的重点实验室及工程中心，或具有相关技术研发实验条件；具有较高水平的技术研发队伍；具有保障示范工作站正常运行的专项经费。</w:t>
      </w:r>
      <w:r w:rsidRPr="00784917">
        <w:rPr>
          <w:rFonts w:ascii="Verdana" w:eastAsia="宋体" w:hAnsi="Verdana" w:cs="宋体"/>
          <w:kern w:val="0"/>
          <w:szCs w:val="21"/>
        </w:rPr>
        <w:br/>
        <w:t xml:space="preserve">      2. </w:t>
      </w:r>
      <w:r w:rsidRPr="00784917">
        <w:rPr>
          <w:rFonts w:ascii="Verdana" w:eastAsia="宋体" w:hAnsi="Verdana" w:cs="宋体"/>
          <w:kern w:val="0"/>
          <w:szCs w:val="21"/>
        </w:rPr>
        <w:t>科研院所：合作学科（方向）具有明确科研方向，具有技术创新的迫切需求；建有博士后科研工作站，或具有省部级以上的重点实验室与工程中心，或具有相关技术研发实验条件；具有较高水平的技术研发队伍；具有保障示范工作站正常运行的专项经费。</w:t>
      </w:r>
      <w:r w:rsidRPr="00784917">
        <w:rPr>
          <w:rFonts w:ascii="Verdana" w:eastAsia="宋体" w:hAnsi="Verdana" w:cs="宋体"/>
          <w:kern w:val="0"/>
          <w:szCs w:val="21"/>
        </w:rPr>
        <w:br/>
        <w:t xml:space="preserve">      3. </w:t>
      </w:r>
      <w:r w:rsidRPr="00784917">
        <w:rPr>
          <w:rFonts w:ascii="Verdana" w:eastAsia="宋体" w:hAnsi="Verdana" w:cs="宋体"/>
          <w:kern w:val="0"/>
          <w:szCs w:val="21"/>
        </w:rPr>
        <w:t>事业单位：包括医院、法院、检察院等国家及省部级事业单位，合作学科（方向）具有明确的研究方向与迫切的研发需求，具有较高水平的指导队伍，具有相关的研究条件，具有保障示范工作站正常运行的专项经费。</w:t>
      </w:r>
      <w:r w:rsidRPr="00784917">
        <w:rPr>
          <w:rFonts w:ascii="Verdana" w:eastAsia="宋体" w:hAnsi="Verdana" w:cs="宋体"/>
          <w:kern w:val="0"/>
          <w:szCs w:val="21"/>
        </w:rPr>
        <w:br/>
        <w:t xml:space="preserve">      4. </w:t>
      </w:r>
      <w:r w:rsidRPr="00784917">
        <w:rPr>
          <w:rFonts w:ascii="Verdana" w:eastAsia="宋体" w:hAnsi="Verdana" w:cs="宋体"/>
          <w:kern w:val="0"/>
          <w:szCs w:val="21"/>
        </w:rPr>
        <w:t>高校：合作学科（方向）没有硕士以上学位授予权但具有明确的研究方向、迫切的研发需求，具有较高水平的指导队伍，具有相关科研条件，具有保障示范工作站正常运行的专项经费。</w:t>
      </w:r>
      <w:r w:rsidRPr="00784917">
        <w:rPr>
          <w:rFonts w:ascii="Verdana" w:eastAsia="宋体" w:hAnsi="Verdana" w:cs="宋体"/>
          <w:kern w:val="0"/>
          <w:szCs w:val="21"/>
        </w:rPr>
        <w:br/>
        <w:t>      </w:t>
      </w:r>
      <w:r w:rsidRPr="00784917">
        <w:rPr>
          <w:rFonts w:ascii="Verdana" w:eastAsia="宋体" w:hAnsi="Verdana" w:cs="宋体"/>
          <w:kern w:val="0"/>
          <w:szCs w:val="21"/>
        </w:rPr>
        <w:t>（五）进站高校应具备如下条件：</w:t>
      </w:r>
      <w:r w:rsidRPr="00784917">
        <w:rPr>
          <w:rFonts w:ascii="Verdana" w:eastAsia="宋体" w:hAnsi="Verdana" w:cs="宋体"/>
          <w:kern w:val="0"/>
          <w:szCs w:val="21"/>
        </w:rPr>
        <w:br/>
        <w:t xml:space="preserve">      1. </w:t>
      </w:r>
      <w:r w:rsidRPr="00784917">
        <w:rPr>
          <w:rFonts w:ascii="Verdana" w:eastAsia="宋体" w:hAnsi="Verdana" w:cs="宋体"/>
          <w:kern w:val="0"/>
          <w:szCs w:val="21"/>
        </w:rPr>
        <w:t>合作学科（方向）具有硕士以上学位授予权，具有支持本校研究生团队及其导师进站工作的政策、制度、经费；</w:t>
      </w:r>
      <w:r w:rsidRPr="00784917">
        <w:rPr>
          <w:rFonts w:ascii="Verdana" w:eastAsia="宋体" w:hAnsi="Verdana" w:cs="宋体"/>
          <w:kern w:val="0"/>
          <w:szCs w:val="21"/>
        </w:rPr>
        <w:br/>
        <w:t xml:space="preserve">      2. </w:t>
      </w:r>
      <w:r w:rsidRPr="00784917">
        <w:rPr>
          <w:rFonts w:ascii="Verdana" w:eastAsia="宋体" w:hAnsi="Verdana" w:cs="宋体"/>
          <w:kern w:val="0"/>
          <w:szCs w:val="21"/>
        </w:rPr>
        <w:t>合作学科（方向）应是国家或省（部）级重点学科，或拥有国家或省（部）级实验室及工程中心；</w:t>
      </w:r>
      <w:r w:rsidRPr="00784917">
        <w:rPr>
          <w:rFonts w:ascii="Verdana" w:eastAsia="宋体" w:hAnsi="Verdana" w:cs="宋体"/>
          <w:kern w:val="0"/>
          <w:szCs w:val="21"/>
        </w:rPr>
        <w:br/>
        <w:t xml:space="preserve">      3. </w:t>
      </w:r>
      <w:r w:rsidRPr="00784917">
        <w:rPr>
          <w:rFonts w:ascii="Verdana" w:eastAsia="宋体" w:hAnsi="Verdana" w:cs="宋体"/>
          <w:kern w:val="0"/>
          <w:szCs w:val="21"/>
        </w:rPr>
        <w:t>合作学科（方向）具有能胜任研发任务的研究生团队及指导教师，并具有开展产教、产学合作的丰富经验。</w:t>
      </w:r>
      <w:r w:rsidRPr="00784917">
        <w:rPr>
          <w:rFonts w:ascii="Verdana" w:eastAsia="宋体" w:hAnsi="Verdana" w:cs="宋体"/>
          <w:kern w:val="0"/>
          <w:szCs w:val="21"/>
        </w:rPr>
        <w:br/>
        <w:t>      </w:t>
      </w:r>
      <w:r w:rsidRPr="00784917">
        <w:rPr>
          <w:rFonts w:ascii="Verdana" w:eastAsia="宋体" w:hAnsi="Verdana" w:cs="宋体"/>
          <w:kern w:val="0"/>
          <w:szCs w:val="21"/>
        </w:rPr>
        <w:t>第七条</w:t>
      </w:r>
      <w:r w:rsidRPr="00784917">
        <w:rPr>
          <w:rFonts w:ascii="Verdana" w:eastAsia="宋体" w:hAnsi="Verdana" w:cs="宋体"/>
          <w:kern w:val="0"/>
          <w:szCs w:val="21"/>
        </w:rPr>
        <w:t>      </w:t>
      </w:r>
      <w:r w:rsidRPr="00784917">
        <w:rPr>
          <w:rFonts w:ascii="Verdana" w:eastAsia="宋体" w:hAnsi="Verdana" w:cs="宋体"/>
          <w:kern w:val="0"/>
          <w:szCs w:val="21"/>
        </w:rPr>
        <w:t>申报程序及评审办法</w:t>
      </w:r>
      <w:r w:rsidRPr="00784917">
        <w:rPr>
          <w:rFonts w:ascii="Verdana" w:eastAsia="宋体" w:hAnsi="Verdana" w:cs="宋体"/>
          <w:kern w:val="0"/>
          <w:szCs w:val="21"/>
        </w:rPr>
        <w:br/>
        <w:t>      </w:t>
      </w:r>
      <w:r w:rsidRPr="00784917">
        <w:rPr>
          <w:rFonts w:ascii="Verdana" w:eastAsia="宋体" w:hAnsi="Verdana" w:cs="宋体"/>
          <w:kern w:val="0"/>
          <w:szCs w:val="21"/>
        </w:rPr>
        <w:t>（一）示范工作站是对申报单位已建成的研究生联合培养工作站或基地的择优遴选。进站高校作为申报主体联合设站单位填写《陕西省研究生联合培养示范工作站申报表》，按照有关规定向省教育厅提出申请。</w:t>
      </w:r>
      <w:r w:rsidRPr="00784917">
        <w:rPr>
          <w:rFonts w:ascii="Verdana" w:eastAsia="宋体" w:hAnsi="Verdana" w:cs="宋体"/>
          <w:kern w:val="0"/>
          <w:szCs w:val="21"/>
        </w:rPr>
        <w:br/>
        <w:t>      </w:t>
      </w:r>
      <w:r w:rsidRPr="00784917">
        <w:rPr>
          <w:rFonts w:ascii="Verdana" w:eastAsia="宋体" w:hAnsi="Verdana" w:cs="宋体"/>
          <w:kern w:val="0"/>
          <w:szCs w:val="21"/>
        </w:rPr>
        <w:t>（二）省教育厅设立示范工作站项目评审专家委员会，负责示范工作站的设站评审与遴选，采用材料评审与实地考察相结合的方式，形成专家评审与遴选意见。遴选结果经公示无异议后由省教育厅会同省学位委员会、发展改革委、科技厅、工信厅、财政厅、人社厅、国资委审定批准。</w:t>
      </w:r>
      <w:r w:rsidRPr="00784917">
        <w:rPr>
          <w:rFonts w:ascii="Verdana" w:eastAsia="宋体" w:hAnsi="Verdana" w:cs="宋体"/>
          <w:kern w:val="0"/>
          <w:szCs w:val="21"/>
        </w:rPr>
        <w:br/>
        <w:t>      </w:t>
      </w:r>
      <w:r w:rsidRPr="00784917">
        <w:rPr>
          <w:rFonts w:ascii="Verdana" w:eastAsia="宋体" w:hAnsi="Verdana" w:cs="宋体"/>
          <w:kern w:val="0"/>
          <w:szCs w:val="21"/>
        </w:rPr>
        <w:t>第八条</w:t>
      </w:r>
      <w:r w:rsidRPr="00784917">
        <w:rPr>
          <w:rFonts w:ascii="Verdana" w:eastAsia="宋体" w:hAnsi="Verdana" w:cs="宋体"/>
          <w:kern w:val="0"/>
          <w:szCs w:val="21"/>
        </w:rPr>
        <w:t xml:space="preserve"> </w:t>
      </w:r>
      <w:r w:rsidRPr="00784917">
        <w:rPr>
          <w:rFonts w:ascii="Verdana" w:eastAsia="宋体" w:hAnsi="Verdana" w:cs="宋体"/>
          <w:kern w:val="0"/>
          <w:szCs w:val="21"/>
        </w:rPr>
        <w:t>经批准成立的示范工作站统一命名为</w:t>
      </w:r>
      <w:r w:rsidRPr="00784917">
        <w:rPr>
          <w:rFonts w:ascii="Verdana" w:eastAsia="宋体" w:hAnsi="Verdana" w:cs="宋体"/>
          <w:kern w:val="0"/>
          <w:szCs w:val="21"/>
        </w:rPr>
        <w:t>“</w:t>
      </w:r>
      <w:r w:rsidRPr="00784917">
        <w:rPr>
          <w:rFonts w:ascii="Verdana" w:eastAsia="宋体" w:hAnsi="Verdana" w:cs="宋体"/>
          <w:kern w:val="0"/>
          <w:szCs w:val="21"/>
        </w:rPr>
        <w:t>陕西省研究生联合培养示范工作站</w:t>
      </w:r>
      <w:r w:rsidRPr="00784917">
        <w:rPr>
          <w:rFonts w:ascii="Verdana" w:eastAsia="宋体" w:hAnsi="Verdana" w:cs="宋体"/>
          <w:kern w:val="0"/>
          <w:szCs w:val="21"/>
        </w:rPr>
        <w:t>”</w:t>
      </w:r>
      <w:r w:rsidRPr="00784917">
        <w:rPr>
          <w:rFonts w:ascii="Verdana" w:eastAsia="宋体" w:hAnsi="Verdana" w:cs="宋体"/>
          <w:kern w:val="0"/>
          <w:szCs w:val="21"/>
        </w:rPr>
        <w:t>并授牌，该标牌挂在设站单位。</w:t>
      </w:r>
      <w:r w:rsidRPr="00784917">
        <w:rPr>
          <w:rFonts w:ascii="Verdana" w:eastAsia="宋体" w:hAnsi="Verdana" w:cs="宋体"/>
          <w:kern w:val="0"/>
          <w:szCs w:val="21"/>
        </w:rPr>
        <w:br/>
        <w:t>      </w:t>
      </w:r>
      <w:r w:rsidRPr="00784917">
        <w:rPr>
          <w:rFonts w:ascii="Verdana" w:eastAsia="宋体" w:hAnsi="Verdana" w:cs="宋体"/>
          <w:kern w:val="0"/>
          <w:szCs w:val="21"/>
        </w:rPr>
        <w:t>第九条</w:t>
      </w:r>
      <w:r w:rsidRPr="00784917">
        <w:rPr>
          <w:rFonts w:ascii="Verdana" w:eastAsia="宋体" w:hAnsi="Verdana" w:cs="宋体"/>
          <w:kern w:val="0"/>
          <w:szCs w:val="21"/>
        </w:rPr>
        <w:t xml:space="preserve"> </w:t>
      </w:r>
      <w:r w:rsidRPr="00784917">
        <w:rPr>
          <w:rFonts w:ascii="Verdana" w:eastAsia="宋体" w:hAnsi="Verdana" w:cs="宋体"/>
          <w:kern w:val="0"/>
          <w:szCs w:val="21"/>
        </w:rPr>
        <w:t>示范工作站的有效期为每三年一个周期</w:t>
      </w:r>
      <w:r w:rsidRPr="00784917">
        <w:rPr>
          <w:rFonts w:ascii="Verdana" w:eastAsia="宋体" w:hAnsi="Verdana" w:cs="宋体"/>
          <w:kern w:val="0"/>
          <w:szCs w:val="21"/>
        </w:rPr>
        <w:t xml:space="preserve">, </w:t>
      </w:r>
      <w:r w:rsidRPr="00784917">
        <w:rPr>
          <w:rFonts w:ascii="Verdana" w:eastAsia="宋体" w:hAnsi="Verdana" w:cs="宋体"/>
          <w:kern w:val="0"/>
          <w:szCs w:val="21"/>
        </w:rPr>
        <w:t>定期检查评估与期满考核合格者进入下一个建设周期，不合格者限期整改直至取消挂牌。</w:t>
      </w:r>
    </w:p>
    <w:p w:rsidR="00784917" w:rsidRPr="00784917" w:rsidRDefault="00784917" w:rsidP="00784917">
      <w:pPr>
        <w:widowControl/>
        <w:wordWrap w:val="0"/>
        <w:spacing w:line="350" w:lineRule="atLeast"/>
        <w:jc w:val="center"/>
        <w:rPr>
          <w:rFonts w:ascii="Verdana" w:eastAsia="宋体" w:hAnsi="Verdana" w:cs="宋体"/>
          <w:kern w:val="0"/>
          <w:szCs w:val="21"/>
        </w:rPr>
      </w:pPr>
      <w:r w:rsidRPr="00784917">
        <w:rPr>
          <w:rFonts w:ascii="Verdana" w:eastAsia="宋体" w:hAnsi="Verdana" w:cs="宋体"/>
          <w:b/>
          <w:bCs/>
          <w:kern w:val="0"/>
          <w:szCs w:val="21"/>
        </w:rPr>
        <w:t>第四章</w:t>
      </w:r>
      <w:r w:rsidRPr="00784917">
        <w:rPr>
          <w:rFonts w:ascii="Verdana" w:eastAsia="宋体" w:hAnsi="Verdana" w:cs="宋体"/>
          <w:b/>
          <w:bCs/>
          <w:kern w:val="0"/>
          <w:szCs w:val="21"/>
        </w:rPr>
        <w:t> </w:t>
      </w:r>
      <w:r w:rsidRPr="00784917">
        <w:rPr>
          <w:rFonts w:ascii="Verdana" w:eastAsia="宋体" w:hAnsi="Verdana" w:cs="宋体"/>
          <w:b/>
          <w:bCs/>
          <w:kern w:val="0"/>
          <w:szCs w:val="21"/>
        </w:rPr>
        <w:t>组织管理</w:t>
      </w:r>
    </w:p>
    <w:p w:rsidR="00784917" w:rsidRPr="00784917" w:rsidRDefault="00784917" w:rsidP="00784917">
      <w:pPr>
        <w:widowControl/>
        <w:wordWrap w:val="0"/>
        <w:spacing w:before="100" w:beforeAutospacing="1" w:after="100" w:afterAutospacing="1" w:line="350" w:lineRule="atLeast"/>
        <w:ind w:firstLine="480"/>
        <w:jc w:val="left"/>
        <w:rPr>
          <w:rFonts w:ascii="Verdana" w:eastAsia="宋体" w:hAnsi="Verdana" w:cs="宋体"/>
          <w:kern w:val="0"/>
          <w:szCs w:val="21"/>
        </w:rPr>
      </w:pPr>
      <w:r w:rsidRPr="00784917">
        <w:rPr>
          <w:rFonts w:ascii="Verdana" w:eastAsia="宋体" w:hAnsi="Verdana" w:cs="宋体"/>
          <w:kern w:val="0"/>
          <w:szCs w:val="21"/>
        </w:rPr>
        <w:t>第十条</w:t>
      </w:r>
      <w:r w:rsidRPr="00784917">
        <w:rPr>
          <w:rFonts w:ascii="Verdana" w:eastAsia="宋体" w:hAnsi="Verdana" w:cs="宋体"/>
          <w:kern w:val="0"/>
          <w:szCs w:val="21"/>
        </w:rPr>
        <w:t xml:space="preserve"> </w:t>
      </w:r>
      <w:r w:rsidRPr="00784917">
        <w:rPr>
          <w:rFonts w:ascii="Verdana" w:eastAsia="宋体" w:hAnsi="Verdana" w:cs="宋体"/>
          <w:kern w:val="0"/>
          <w:szCs w:val="21"/>
        </w:rPr>
        <w:t>省教育厅是全省示范工作站的主管部门，会同省学位委员会、发展改革委、科技厅、工信厅、财政厅、人社厅、国资委等部门，负责示范工作站的相关政策的制定、重要事项的协调处理、工作站的批准与考核等工作。省学位委员会办公室负责全省示范工作站的申报、审批及日常监督管理工作。</w:t>
      </w:r>
      <w:r w:rsidRPr="00784917">
        <w:rPr>
          <w:rFonts w:ascii="Verdana" w:eastAsia="宋体" w:hAnsi="Verdana" w:cs="宋体"/>
          <w:kern w:val="0"/>
          <w:szCs w:val="21"/>
        </w:rPr>
        <w:br/>
        <w:t>      </w:t>
      </w:r>
      <w:r w:rsidRPr="00784917">
        <w:rPr>
          <w:rFonts w:ascii="Verdana" w:eastAsia="宋体" w:hAnsi="Verdana" w:cs="宋体"/>
          <w:kern w:val="0"/>
          <w:szCs w:val="21"/>
        </w:rPr>
        <w:t>第十一条</w:t>
      </w:r>
      <w:r w:rsidRPr="00784917">
        <w:rPr>
          <w:rFonts w:ascii="Verdana" w:eastAsia="宋体" w:hAnsi="Verdana" w:cs="宋体"/>
          <w:kern w:val="0"/>
          <w:szCs w:val="21"/>
        </w:rPr>
        <w:t xml:space="preserve"> </w:t>
      </w:r>
      <w:r w:rsidRPr="00784917">
        <w:rPr>
          <w:rFonts w:ascii="Verdana" w:eastAsia="宋体" w:hAnsi="Verdana" w:cs="宋体"/>
          <w:kern w:val="0"/>
          <w:szCs w:val="21"/>
        </w:rPr>
        <w:t>设站单位是示范工作站的建设与管理主体，应发起成立由合作双方共同参与的示范工作站管理委员会，管理委员会正副主任由设站单位负责人和进站高校相关负责人担任，成员包括设站单位与进站高校相关部门负责人及专兼职研究生导师。管理委员会负责制定本示范工作站的管理办法与发展计划、落实课题研究经费、遴选指导教师与研究生、保障进站导师与研究生必备的科研与生活条件，为在站工作的博士、硕士研究生提供不低于每人每月</w:t>
      </w:r>
      <w:r w:rsidRPr="00784917">
        <w:rPr>
          <w:rFonts w:ascii="Verdana" w:eastAsia="宋体" w:hAnsi="Verdana" w:cs="宋体"/>
          <w:kern w:val="0"/>
          <w:szCs w:val="21"/>
        </w:rPr>
        <w:t>800</w:t>
      </w:r>
      <w:r w:rsidRPr="00784917">
        <w:rPr>
          <w:rFonts w:ascii="Verdana" w:eastAsia="宋体" w:hAnsi="Verdana" w:cs="宋体"/>
          <w:kern w:val="0"/>
          <w:szCs w:val="21"/>
        </w:rPr>
        <w:t>元、</w:t>
      </w:r>
      <w:r w:rsidRPr="00784917">
        <w:rPr>
          <w:rFonts w:ascii="Verdana" w:eastAsia="宋体" w:hAnsi="Verdana" w:cs="宋体"/>
          <w:kern w:val="0"/>
          <w:szCs w:val="21"/>
        </w:rPr>
        <w:t>500</w:t>
      </w:r>
      <w:r w:rsidRPr="00784917">
        <w:rPr>
          <w:rFonts w:ascii="Verdana" w:eastAsia="宋体" w:hAnsi="Verdana" w:cs="宋体"/>
          <w:kern w:val="0"/>
          <w:szCs w:val="21"/>
        </w:rPr>
        <w:t>元的生活补助，为在站研究生购买意外人身伤害保险。管理委员会下设办公室，负责示范工作站建设与管理的日常工作。</w:t>
      </w:r>
      <w:r w:rsidRPr="00784917">
        <w:rPr>
          <w:rFonts w:ascii="Verdana" w:eastAsia="宋体" w:hAnsi="Verdana" w:cs="宋体"/>
          <w:kern w:val="0"/>
          <w:szCs w:val="21"/>
        </w:rPr>
        <w:br/>
        <w:t>      </w:t>
      </w:r>
      <w:r w:rsidRPr="00784917">
        <w:rPr>
          <w:rFonts w:ascii="Verdana" w:eastAsia="宋体" w:hAnsi="Verdana" w:cs="宋体"/>
          <w:kern w:val="0"/>
          <w:szCs w:val="21"/>
        </w:rPr>
        <w:t>第十二条</w:t>
      </w:r>
      <w:r w:rsidRPr="00784917">
        <w:rPr>
          <w:rFonts w:ascii="Verdana" w:eastAsia="宋体" w:hAnsi="Verdana" w:cs="宋体"/>
          <w:kern w:val="0"/>
          <w:szCs w:val="21"/>
        </w:rPr>
        <w:t xml:space="preserve"> </w:t>
      </w:r>
      <w:r w:rsidRPr="00784917">
        <w:rPr>
          <w:rFonts w:ascii="Verdana" w:eastAsia="宋体" w:hAnsi="Verdana" w:cs="宋体"/>
          <w:kern w:val="0"/>
          <w:szCs w:val="21"/>
        </w:rPr>
        <w:t>对获批的示范工作站的联合建设单位，在购置进口教学及科研设备等方面享受有关教学单位的税收优惠政策；优先将示范工作站研发项目列入省厅级各类科技计划，优先推荐申报省厅级各类科技奖励；对建设成效显著的工作站给予表彰奖励。</w:t>
      </w:r>
      <w:r w:rsidRPr="00784917">
        <w:rPr>
          <w:rFonts w:ascii="Verdana" w:eastAsia="宋体" w:hAnsi="Verdana" w:cs="宋体"/>
          <w:kern w:val="0"/>
          <w:szCs w:val="21"/>
        </w:rPr>
        <w:br/>
        <w:t>      </w:t>
      </w:r>
      <w:r w:rsidRPr="00784917">
        <w:rPr>
          <w:rFonts w:ascii="Verdana" w:eastAsia="宋体" w:hAnsi="Verdana" w:cs="宋体"/>
          <w:kern w:val="0"/>
          <w:szCs w:val="21"/>
        </w:rPr>
        <w:t>第十三条</w:t>
      </w:r>
      <w:r w:rsidRPr="00784917">
        <w:rPr>
          <w:rFonts w:ascii="Verdana" w:eastAsia="宋体" w:hAnsi="Verdana" w:cs="宋体"/>
          <w:kern w:val="0"/>
          <w:szCs w:val="21"/>
        </w:rPr>
        <w:t xml:space="preserve"> </w:t>
      </w:r>
      <w:r w:rsidRPr="00784917">
        <w:rPr>
          <w:rFonts w:ascii="Verdana" w:eastAsia="宋体" w:hAnsi="Verdana" w:cs="宋体"/>
          <w:kern w:val="0"/>
          <w:szCs w:val="21"/>
        </w:rPr>
        <w:t>示范工作站的研究生培养与管理实行双导师制，共同负责进站研究生的科研与学位论文指导工作。进站高校在设站单位内聘请符合条件的人员担任研究生的校外导师，充实导师队伍，优化队伍结构。</w:t>
      </w:r>
      <w:r w:rsidRPr="00784917">
        <w:rPr>
          <w:rFonts w:ascii="Verdana" w:eastAsia="宋体" w:hAnsi="Verdana" w:cs="宋体"/>
          <w:kern w:val="0"/>
          <w:szCs w:val="21"/>
        </w:rPr>
        <w:br/>
        <w:t>      </w:t>
      </w:r>
      <w:r w:rsidRPr="00784917">
        <w:rPr>
          <w:rFonts w:ascii="Verdana" w:eastAsia="宋体" w:hAnsi="Verdana" w:cs="宋体"/>
          <w:kern w:val="0"/>
          <w:szCs w:val="21"/>
        </w:rPr>
        <w:t>第十四条</w:t>
      </w:r>
      <w:r w:rsidRPr="00784917">
        <w:rPr>
          <w:rFonts w:ascii="Verdana" w:eastAsia="宋体" w:hAnsi="Verdana" w:cs="宋体"/>
          <w:kern w:val="0"/>
          <w:szCs w:val="21"/>
        </w:rPr>
        <w:t xml:space="preserve"> </w:t>
      </w:r>
      <w:r w:rsidRPr="00784917">
        <w:rPr>
          <w:rFonts w:ascii="Verdana" w:eastAsia="宋体" w:hAnsi="Verdana" w:cs="宋体"/>
          <w:kern w:val="0"/>
          <w:szCs w:val="21"/>
        </w:rPr>
        <w:t>鼓励进站高校教师积极进入工作站工作，进站高校应将进站指导研究生与参与课题研发纳入教师个人绩效考核与评优的重要指标。</w:t>
      </w:r>
      <w:r w:rsidRPr="00784917">
        <w:rPr>
          <w:rFonts w:ascii="Verdana" w:eastAsia="宋体" w:hAnsi="Verdana" w:cs="宋体"/>
          <w:kern w:val="0"/>
          <w:szCs w:val="21"/>
        </w:rPr>
        <w:br/>
        <w:t>      </w:t>
      </w:r>
      <w:r w:rsidRPr="00784917">
        <w:rPr>
          <w:rFonts w:ascii="Verdana" w:eastAsia="宋体" w:hAnsi="Verdana" w:cs="宋体"/>
          <w:kern w:val="0"/>
          <w:szCs w:val="21"/>
        </w:rPr>
        <w:t>第十五条</w:t>
      </w:r>
      <w:r w:rsidRPr="00784917">
        <w:rPr>
          <w:rFonts w:ascii="Verdana" w:eastAsia="宋体" w:hAnsi="Verdana" w:cs="宋体"/>
          <w:kern w:val="0"/>
          <w:szCs w:val="21"/>
        </w:rPr>
        <w:t xml:space="preserve"> </w:t>
      </w:r>
      <w:r w:rsidRPr="00784917">
        <w:rPr>
          <w:rFonts w:ascii="Verdana" w:eastAsia="宋体" w:hAnsi="Verdana" w:cs="宋体"/>
          <w:kern w:val="0"/>
          <w:szCs w:val="21"/>
        </w:rPr>
        <w:t>进站高校研究生在站工作取得的知识产权归进站高校与设站单位双方共同拥有，申报科技奖励与专利或产生经济效益时，双方协商确定具体分配方案。</w:t>
      </w:r>
      <w:r w:rsidRPr="00784917">
        <w:rPr>
          <w:rFonts w:ascii="Verdana" w:eastAsia="宋体" w:hAnsi="Verdana" w:cs="宋体"/>
          <w:kern w:val="0"/>
          <w:szCs w:val="21"/>
        </w:rPr>
        <w:br/>
        <w:t>      </w:t>
      </w:r>
      <w:r w:rsidRPr="00784917">
        <w:rPr>
          <w:rFonts w:ascii="Verdana" w:eastAsia="宋体" w:hAnsi="Verdana" w:cs="宋体"/>
          <w:kern w:val="0"/>
          <w:szCs w:val="21"/>
        </w:rPr>
        <w:t>第十六条</w:t>
      </w:r>
      <w:r w:rsidRPr="00784917">
        <w:rPr>
          <w:rFonts w:ascii="Verdana" w:eastAsia="宋体" w:hAnsi="Verdana" w:cs="宋体"/>
          <w:kern w:val="0"/>
          <w:szCs w:val="21"/>
        </w:rPr>
        <w:t xml:space="preserve"> </w:t>
      </w:r>
      <w:r w:rsidRPr="00784917">
        <w:rPr>
          <w:rFonts w:ascii="Verdana" w:eastAsia="宋体" w:hAnsi="Verdana" w:cs="宋体"/>
          <w:kern w:val="0"/>
          <w:szCs w:val="21"/>
        </w:rPr>
        <w:t>示范工作站的建设经费由建设单位自筹，专款专用，并制定经费使用管理办法，指定专人负责经费日常管理工作。</w:t>
      </w:r>
    </w:p>
    <w:p w:rsidR="00784917" w:rsidRPr="00784917" w:rsidRDefault="00784917" w:rsidP="00784917">
      <w:pPr>
        <w:widowControl/>
        <w:wordWrap w:val="0"/>
        <w:spacing w:before="100" w:beforeAutospacing="1" w:after="100" w:afterAutospacing="1" w:line="350" w:lineRule="atLeast"/>
        <w:ind w:firstLine="480"/>
        <w:jc w:val="center"/>
        <w:rPr>
          <w:rFonts w:ascii="Verdana" w:eastAsia="宋体" w:hAnsi="Verdana" w:cs="宋体"/>
          <w:kern w:val="0"/>
          <w:szCs w:val="21"/>
        </w:rPr>
      </w:pPr>
      <w:r w:rsidRPr="00784917">
        <w:rPr>
          <w:rFonts w:ascii="Verdana" w:eastAsia="宋体" w:hAnsi="Verdana" w:cs="宋体"/>
          <w:b/>
          <w:bCs/>
          <w:kern w:val="0"/>
          <w:szCs w:val="21"/>
        </w:rPr>
        <w:t>第五章</w:t>
      </w:r>
      <w:r w:rsidRPr="00784917">
        <w:rPr>
          <w:rFonts w:ascii="Verdana" w:eastAsia="宋体" w:hAnsi="Verdana" w:cs="宋体"/>
          <w:b/>
          <w:bCs/>
          <w:kern w:val="0"/>
          <w:szCs w:val="21"/>
        </w:rPr>
        <w:t>         </w:t>
      </w:r>
      <w:r w:rsidRPr="00784917">
        <w:rPr>
          <w:rFonts w:ascii="Verdana" w:eastAsia="宋体" w:hAnsi="Verdana" w:cs="宋体"/>
          <w:b/>
          <w:bCs/>
          <w:kern w:val="0"/>
        </w:rPr>
        <w:t> </w:t>
      </w:r>
      <w:r w:rsidRPr="00784917">
        <w:rPr>
          <w:rFonts w:ascii="Verdana" w:eastAsia="宋体" w:hAnsi="Verdana" w:cs="宋体"/>
          <w:b/>
          <w:bCs/>
          <w:kern w:val="0"/>
          <w:szCs w:val="21"/>
        </w:rPr>
        <w:t>附则</w:t>
      </w:r>
    </w:p>
    <w:p w:rsidR="00784917" w:rsidRPr="00784917" w:rsidRDefault="00784917" w:rsidP="00784917">
      <w:pPr>
        <w:widowControl/>
        <w:wordWrap w:val="0"/>
        <w:spacing w:line="350" w:lineRule="atLeast"/>
        <w:jc w:val="left"/>
        <w:rPr>
          <w:rFonts w:ascii="Verdana" w:eastAsia="宋体" w:hAnsi="Verdana" w:cs="宋体"/>
          <w:kern w:val="0"/>
          <w:szCs w:val="21"/>
        </w:rPr>
      </w:pPr>
      <w:r w:rsidRPr="00784917">
        <w:rPr>
          <w:rFonts w:ascii="Verdana" w:eastAsia="宋体" w:hAnsi="Verdana" w:cs="宋体"/>
          <w:kern w:val="0"/>
          <w:szCs w:val="21"/>
        </w:rPr>
        <w:t>      </w:t>
      </w:r>
      <w:r w:rsidRPr="00784917">
        <w:rPr>
          <w:rFonts w:ascii="Verdana" w:eastAsia="宋体" w:hAnsi="Verdana" w:cs="宋体"/>
          <w:kern w:val="0"/>
          <w:szCs w:val="21"/>
        </w:rPr>
        <w:t>本办法自</w:t>
      </w:r>
      <w:r w:rsidRPr="00784917">
        <w:rPr>
          <w:rFonts w:ascii="Verdana" w:eastAsia="宋体" w:hAnsi="Verdana" w:cs="宋体"/>
          <w:kern w:val="0"/>
          <w:szCs w:val="21"/>
        </w:rPr>
        <w:t>2014</w:t>
      </w:r>
      <w:r w:rsidRPr="00784917">
        <w:rPr>
          <w:rFonts w:ascii="Verdana" w:eastAsia="宋体" w:hAnsi="Verdana" w:cs="宋体"/>
          <w:kern w:val="0"/>
          <w:szCs w:val="21"/>
        </w:rPr>
        <w:t>年</w:t>
      </w:r>
      <w:r w:rsidRPr="00784917">
        <w:rPr>
          <w:rFonts w:ascii="Verdana" w:eastAsia="宋体" w:hAnsi="Verdana" w:cs="宋体"/>
          <w:kern w:val="0"/>
          <w:szCs w:val="21"/>
        </w:rPr>
        <w:t>6</w:t>
      </w:r>
      <w:r w:rsidRPr="00784917">
        <w:rPr>
          <w:rFonts w:ascii="Verdana" w:eastAsia="宋体" w:hAnsi="Verdana" w:cs="宋体"/>
          <w:kern w:val="0"/>
          <w:szCs w:val="21"/>
        </w:rPr>
        <w:t>月</w:t>
      </w:r>
      <w:r w:rsidRPr="00784917">
        <w:rPr>
          <w:rFonts w:ascii="Verdana" w:eastAsia="宋体" w:hAnsi="Verdana" w:cs="宋体"/>
          <w:kern w:val="0"/>
          <w:szCs w:val="21"/>
        </w:rPr>
        <w:t>20</w:t>
      </w:r>
      <w:r w:rsidRPr="00784917">
        <w:rPr>
          <w:rFonts w:ascii="Verdana" w:eastAsia="宋体" w:hAnsi="Verdana" w:cs="宋体"/>
          <w:kern w:val="0"/>
          <w:szCs w:val="21"/>
        </w:rPr>
        <w:t>日起实施，</w:t>
      </w:r>
      <w:r w:rsidRPr="00784917">
        <w:rPr>
          <w:rFonts w:ascii="Verdana" w:eastAsia="宋体" w:hAnsi="Verdana" w:cs="宋体"/>
          <w:kern w:val="0"/>
          <w:szCs w:val="21"/>
        </w:rPr>
        <w:t>2019</w:t>
      </w:r>
      <w:r w:rsidRPr="00784917">
        <w:rPr>
          <w:rFonts w:ascii="Verdana" w:eastAsia="宋体" w:hAnsi="Verdana" w:cs="宋体"/>
          <w:kern w:val="0"/>
          <w:szCs w:val="21"/>
        </w:rPr>
        <w:t>年</w:t>
      </w:r>
      <w:r w:rsidRPr="00784917">
        <w:rPr>
          <w:rFonts w:ascii="Verdana" w:eastAsia="宋体" w:hAnsi="Verdana" w:cs="宋体"/>
          <w:kern w:val="0"/>
          <w:szCs w:val="21"/>
        </w:rPr>
        <w:t>6</w:t>
      </w:r>
      <w:r w:rsidRPr="00784917">
        <w:rPr>
          <w:rFonts w:ascii="Verdana" w:eastAsia="宋体" w:hAnsi="Verdana" w:cs="宋体"/>
          <w:kern w:val="0"/>
          <w:szCs w:val="21"/>
        </w:rPr>
        <w:t>月</w:t>
      </w:r>
      <w:r w:rsidRPr="00784917">
        <w:rPr>
          <w:rFonts w:ascii="Verdana" w:eastAsia="宋体" w:hAnsi="Verdana" w:cs="宋体"/>
          <w:kern w:val="0"/>
          <w:szCs w:val="21"/>
        </w:rPr>
        <w:t>19</w:t>
      </w:r>
      <w:r w:rsidRPr="00784917">
        <w:rPr>
          <w:rFonts w:ascii="Verdana" w:eastAsia="宋体" w:hAnsi="Verdana" w:cs="宋体"/>
          <w:kern w:val="0"/>
          <w:szCs w:val="21"/>
        </w:rPr>
        <w:t>日废止。</w:t>
      </w:r>
    </w:p>
    <w:p w:rsidR="00784917" w:rsidRPr="00784917" w:rsidRDefault="00784917" w:rsidP="00784917">
      <w:pPr>
        <w:widowControl/>
        <w:wordWrap w:val="0"/>
        <w:jc w:val="left"/>
        <w:rPr>
          <w:rFonts w:ascii="Verdana" w:eastAsia="宋体" w:hAnsi="Verdana" w:cs="宋体"/>
          <w:color w:val="4E4E4E"/>
          <w:kern w:val="0"/>
          <w:sz w:val="15"/>
          <w:szCs w:val="15"/>
        </w:rPr>
      </w:pPr>
    </w:p>
    <w:p w:rsidR="00144B15" w:rsidRPr="00784917" w:rsidRDefault="00144B15"/>
    <w:sectPr w:rsidR="00144B15" w:rsidRPr="007849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B15" w:rsidRDefault="00144B15" w:rsidP="00784917">
      <w:r>
        <w:separator/>
      </w:r>
    </w:p>
  </w:endnote>
  <w:endnote w:type="continuationSeparator" w:id="1">
    <w:p w:rsidR="00144B15" w:rsidRDefault="00144B15" w:rsidP="007849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B15" w:rsidRDefault="00144B15" w:rsidP="00784917">
      <w:r>
        <w:separator/>
      </w:r>
    </w:p>
  </w:footnote>
  <w:footnote w:type="continuationSeparator" w:id="1">
    <w:p w:rsidR="00144B15" w:rsidRDefault="00144B15" w:rsidP="007849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917"/>
    <w:rsid w:val="00144B15"/>
    <w:rsid w:val="007849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78491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4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4917"/>
    <w:rPr>
      <w:sz w:val="18"/>
      <w:szCs w:val="18"/>
    </w:rPr>
  </w:style>
  <w:style w:type="paragraph" w:styleId="a4">
    <w:name w:val="footer"/>
    <w:basedOn w:val="a"/>
    <w:link w:val="Char0"/>
    <w:uiPriority w:val="99"/>
    <w:semiHidden/>
    <w:unhideWhenUsed/>
    <w:rsid w:val="007849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4917"/>
    <w:rPr>
      <w:sz w:val="18"/>
      <w:szCs w:val="18"/>
    </w:rPr>
  </w:style>
  <w:style w:type="character" w:customStyle="1" w:styleId="1Char">
    <w:name w:val="标题 1 Char"/>
    <w:basedOn w:val="a0"/>
    <w:link w:val="1"/>
    <w:uiPriority w:val="9"/>
    <w:rsid w:val="00784917"/>
    <w:rPr>
      <w:rFonts w:ascii="宋体" w:eastAsia="宋体" w:hAnsi="宋体" w:cs="宋体"/>
      <w:b/>
      <w:bCs/>
      <w:kern w:val="36"/>
      <w:sz w:val="48"/>
      <w:szCs w:val="48"/>
    </w:rPr>
  </w:style>
  <w:style w:type="character" w:customStyle="1" w:styleId="fr">
    <w:name w:val="f_r"/>
    <w:basedOn w:val="a0"/>
    <w:rsid w:val="00784917"/>
  </w:style>
  <w:style w:type="character" w:styleId="a5">
    <w:name w:val="Hyperlink"/>
    <w:basedOn w:val="a0"/>
    <w:uiPriority w:val="99"/>
    <w:semiHidden/>
    <w:unhideWhenUsed/>
    <w:rsid w:val="00784917"/>
    <w:rPr>
      <w:color w:val="0000FF"/>
      <w:u w:val="single"/>
    </w:rPr>
  </w:style>
  <w:style w:type="paragraph" w:styleId="a6">
    <w:name w:val="Normal (Web)"/>
    <w:basedOn w:val="a"/>
    <w:uiPriority w:val="99"/>
    <w:semiHidden/>
    <w:unhideWhenUsed/>
    <w:rsid w:val="0078491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84917"/>
    <w:rPr>
      <w:b/>
      <w:bCs/>
    </w:rPr>
  </w:style>
  <w:style w:type="character" w:customStyle="1" w:styleId="apple-converted-space">
    <w:name w:val="apple-converted-space"/>
    <w:basedOn w:val="a0"/>
    <w:rsid w:val="00784917"/>
  </w:style>
  <w:style w:type="paragraph" w:styleId="a8">
    <w:name w:val="Balloon Text"/>
    <w:basedOn w:val="a"/>
    <w:link w:val="Char1"/>
    <w:uiPriority w:val="99"/>
    <w:semiHidden/>
    <w:unhideWhenUsed/>
    <w:rsid w:val="00784917"/>
    <w:rPr>
      <w:sz w:val="18"/>
      <w:szCs w:val="18"/>
    </w:rPr>
  </w:style>
  <w:style w:type="character" w:customStyle="1" w:styleId="Char1">
    <w:name w:val="批注框文本 Char"/>
    <w:basedOn w:val="a0"/>
    <w:link w:val="a8"/>
    <w:uiPriority w:val="99"/>
    <w:semiHidden/>
    <w:rsid w:val="00784917"/>
    <w:rPr>
      <w:sz w:val="18"/>
      <w:szCs w:val="18"/>
    </w:rPr>
  </w:style>
</w:styles>
</file>

<file path=word/webSettings.xml><?xml version="1.0" encoding="utf-8"?>
<w:webSettings xmlns:r="http://schemas.openxmlformats.org/officeDocument/2006/relationships" xmlns:w="http://schemas.openxmlformats.org/wordprocessingml/2006/main">
  <w:divs>
    <w:div w:id="947547971">
      <w:bodyDiv w:val="1"/>
      <w:marLeft w:val="0"/>
      <w:marRight w:val="0"/>
      <w:marTop w:val="0"/>
      <w:marBottom w:val="0"/>
      <w:divBdr>
        <w:top w:val="none" w:sz="0" w:space="0" w:color="auto"/>
        <w:left w:val="none" w:sz="0" w:space="0" w:color="auto"/>
        <w:bottom w:val="none" w:sz="0" w:space="0" w:color="auto"/>
        <w:right w:val="none" w:sz="0" w:space="0" w:color="auto"/>
      </w:divBdr>
      <w:divsChild>
        <w:div w:id="749234278">
          <w:marLeft w:val="0"/>
          <w:marRight w:val="0"/>
          <w:marTop w:val="0"/>
          <w:marBottom w:val="0"/>
          <w:divBdr>
            <w:top w:val="none" w:sz="0" w:space="0" w:color="auto"/>
            <w:left w:val="none" w:sz="0" w:space="0" w:color="auto"/>
            <w:bottom w:val="none" w:sz="0" w:space="0" w:color="auto"/>
            <w:right w:val="none" w:sz="0" w:space="0" w:color="auto"/>
          </w:divBdr>
          <w:divsChild>
            <w:div w:id="911356679">
              <w:marLeft w:val="0"/>
              <w:marRight w:val="0"/>
              <w:marTop w:val="0"/>
              <w:marBottom w:val="0"/>
              <w:divBdr>
                <w:top w:val="none" w:sz="0" w:space="0" w:color="auto"/>
                <w:left w:val="none" w:sz="0" w:space="0" w:color="auto"/>
                <w:bottom w:val="none" w:sz="0" w:space="0" w:color="auto"/>
                <w:right w:val="none" w:sz="0" w:space="0" w:color="auto"/>
              </w:divBdr>
              <w:divsChild>
                <w:div w:id="1981376763">
                  <w:marLeft w:val="0"/>
                  <w:marRight w:val="0"/>
                  <w:marTop w:val="0"/>
                  <w:marBottom w:val="0"/>
                  <w:divBdr>
                    <w:top w:val="none" w:sz="0" w:space="0" w:color="auto"/>
                    <w:left w:val="none" w:sz="0" w:space="0" w:color="auto"/>
                    <w:bottom w:val="none" w:sz="0" w:space="0" w:color="auto"/>
                    <w:right w:val="none" w:sz="0" w:space="0" w:color="auto"/>
                  </w:divBdr>
                </w:div>
                <w:div w:id="210471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590</Words>
  <Characters>3365</Characters>
  <Application>Microsoft Office Word</Application>
  <DocSecurity>0</DocSecurity>
  <Lines>28</Lines>
  <Paragraphs>7</Paragraphs>
  <ScaleCrop>false</ScaleCrop>
  <Company>Microsoft</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贾一波</dc:creator>
  <cp:keywords/>
  <dc:description/>
  <cp:lastModifiedBy>贾一波</cp:lastModifiedBy>
  <cp:revision>2</cp:revision>
  <dcterms:created xsi:type="dcterms:W3CDTF">2014-09-10T02:18:00Z</dcterms:created>
  <dcterms:modified xsi:type="dcterms:W3CDTF">2014-09-10T02:21:00Z</dcterms:modified>
</cp:coreProperties>
</file>